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Look w:val="01E0" w:firstRow="1" w:lastRow="1" w:firstColumn="1" w:lastColumn="1" w:noHBand="0" w:noVBand="0"/>
      </w:tblPr>
      <w:tblGrid>
        <w:gridCol w:w="3392"/>
        <w:gridCol w:w="5968"/>
      </w:tblGrid>
      <w:tr w:rsidR="00566938" w:rsidRPr="00696C78" w14:paraId="6CFEB2D0" w14:textId="77777777" w:rsidTr="00C53725">
        <w:trPr>
          <w:trHeight w:val="1156"/>
        </w:trPr>
        <w:tc>
          <w:tcPr>
            <w:tcW w:w="3392" w:type="dxa"/>
          </w:tcPr>
          <w:p w14:paraId="78D77BFB" w14:textId="00A342C5" w:rsidR="00566938" w:rsidRPr="00C53725" w:rsidRDefault="00566938" w:rsidP="00C53725">
            <w:pPr>
              <w:spacing w:after="0" w:line="240" w:lineRule="auto"/>
              <w:jc w:val="center"/>
              <w:rPr>
                <w:rFonts w:cs="Times New Roman"/>
                <w:spacing w:val="-10"/>
                <w:szCs w:val="28"/>
              </w:rPr>
            </w:pPr>
            <w:r w:rsidRPr="00C53725">
              <w:rPr>
                <w:rFonts w:cs="Times New Roman"/>
                <w:spacing w:val="-10"/>
                <w:szCs w:val="28"/>
              </w:rPr>
              <w:t>BỘ TƯ PHÁP</w:t>
            </w:r>
          </w:p>
          <w:p w14:paraId="7DBC5513" w14:textId="478485A7" w:rsidR="00566938" w:rsidRPr="00696C78" w:rsidRDefault="00C53725" w:rsidP="00C53725">
            <w:pPr>
              <w:spacing w:before="0" w:after="0" w:line="240" w:lineRule="auto"/>
              <w:jc w:val="center"/>
              <w:rPr>
                <w:rFonts w:cs="Times New Roman"/>
                <w:b/>
                <w:szCs w:val="28"/>
              </w:rPr>
            </w:pPr>
            <w:r w:rsidRPr="00C53725">
              <w:rPr>
                <w:rFonts w:cs="Times New Roman"/>
                <w:b/>
                <w:noProof/>
                <w:spacing w:val="-10"/>
                <w:szCs w:val="28"/>
              </w:rPr>
              <mc:AlternateContent>
                <mc:Choice Requires="wps">
                  <w:drawing>
                    <wp:anchor distT="0" distB="0" distL="114300" distR="114300" simplePos="0" relativeHeight="251660288" behindDoc="0" locked="0" layoutInCell="1" allowOverlap="1" wp14:anchorId="71331BDA" wp14:editId="2D4BC535">
                      <wp:simplePos x="0" y="0"/>
                      <wp:positionH relativeFrom="column">
                        <wp:posOffset>650875</wp:posOffset>
                      </wp:positionH>
                      <wp:positionV relativeFrom="paragraph">
                        <wp:posOffset>215900</wp:posOffset>
                      </wp:positionV>
                      <wp:extent cx="723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5D73A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25pt,17pt" to="108.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" strokecolor="black [3200]" strokeweight=".5pt">
                      <v:stroke joinstyle="miter"/>
                    </v:line>
                  </w:pict>
                </mc:Fallback>
              </mc:AlternateContent>
            </w:r>
            <w:r w:rsidRPr="00C53725">
              <w:rPr>
                <w:rFonts w:cs="Times New Roman"/>
                <w:b/>
                <w:spacing w:val="-10"/>
                <w:szCs w:val="28"/>
              </w:rPr>
              <w:t>CỤC BỔ TRỢ TƯ PHÁP</w:t>
            </w:r>
          </w:p>
        </w:tc>
        <w:tc>
          <w:tcPr>
            <w:tcW w:w="5968" w:type="dxa"/>
          </w:tcPr>
          <w:p w14:paraId="3D18B4B6" w14:textId="2E28EFE8" w:rsidR="00566938" w:rsidRPr="00696C78" w:rsidRDefault="00566938" w:rsidP="00BB44D9">
            <w:pPr>
              <w:spacing w:after="0" w:line="240" w:lineRule="auto"/>
              <w:ind w:left="-108" w:right="-108"/>
              <w:jc w:val="center"/>
              <w:rPr>
                <w:rFonts w:cs="Times New Roman"/>
                <w:b/>
                <w:spacing w:val="-10"/>
                <w:szCs w:val="28"/>
              </w:rPr>
            </w:pPr>
            <w:r w:rsidRPr="00696C78">
              <w:rPr>
                <w:rFonts w:cs="Times New Roman"/>
                <w:b/>
                <w:spacing w:val="-10"/>
                <w:szCs w:val="28"/>
              </w:rPr>
              <w:t xml:space="preserve">CỘNG </w:t>
            </w:r>
            <w:r w:rsidR="00EC5F7F">
              <w:rPr>
                <w:rFonts w:cs="Times New Roman"/>
                <w:b/>
                <w:spacing w:val="-10"/>
                <w:szCs w:val="28"/>
              </w:rPr>
              <w:t>HÒA</w:t>
            </w:r>
            <w:r w:rsidRPr="00696C78">
              <w:rPr>
                <w:rFonts w:cs="Times New Roman"/>
                <w:b/>
                <w:spacing w:val="-10"/>
                <w:szCs w:val="28"/>
              </w:rPr>
              <w:t xml:space="preserve"> XÃ HỘI CHỦ NGHĨA VIỆT NAM</w:t>
            </w:r>
          </w:p>
          <w:p w14:paraId="77D978DD" w14:textId="77777777" w:rsidR="00566938" w:rsidRPr="00696C78" w:rsidRDefault="00566938" w:rsidP="00BB44D9">
            <w:pPr>
              <w:spacing w:before="0" w:after="0" w:line="240" w:lineRule="auto"/>
              <w:jc w:val="center"/>
              <w:rPr>
                <w:rFonts w:cs="Times New Roman"/>
                <w:b/>
                <w:szCs w:val="28"/>
              </w:rPr>
            </w:pPr>
            <w:r>
              <w:rPr>
                <w:rFonts w:cs="Times New Roman"/>
                <w:noProof/>
                <w:szCs w:val="28"/>
              </w:rPr>
              <mc:AlternateContent>
                <mc:Choice Requires="wps">
                  <w:drawing>
                    <wp:anchor distT="4294967294" distB="4294967294" distL="114300" distR="114300" simplePos="0" relativeHeight="251659264" behindDoc="0" locked="0" layoutInCell="1" allowOverlap="1" wp14:anchorId="298815A7" wp14:editId="64B37059">
                      <wp:simplePos x="0" y="0"/>
                      <wp:positionH relativeFrom="column">
                        <wp:posOffset>760095</wp:posOffset>
                      </wp:positionH>
                      <wp:positionV relativeFrom="paragraph">
                        <wp:posOffset>227964</wp:posOffset>
                      </wp:positionV>
                      <wp:extent cx="212217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9E9BB4"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5pt,17.95pt" to="226.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"/>
                  </w:pict>
                </mc:Fallback>
              </mc:AlternateContent>
            </w:r>
            <w:r w:rsidRPr="00696C78">
              <w:rPr>
                <w:rFonts w:cs="Times New Roman"/>
                <w:b/>
                <w:szCs w:val="28"/>
              </w:rPr>
              <w:t>Độc lập - Tự do - Hạnh phúc</w:t>
            </w:r>
          </w:p>
        </w:tc>
      </w:tr>
      <w:tr w:rsidR="00566938" w:rsidRPr="00696C78" w14:paraId="75B3CDC2" w14:textId="77777777" w:rsidTr="00C53725">
        <w:tc>
          <w:tcPr>
            <w:tcW w:w="3392" w:type="dxa"/>
          </w:tcPr>
          <w:p w14:paraId="021ED193" w14:textId="40D583F0" w:rsidR="00566938" w:rsidRPr="00696C78" w:rsidRDefault="00566938" w:rsidP="00BE14B0">
            <w:pPr>
              <w:spacing w:line="360" w:lineRule="exact"/>
              <w:jc w:val="center"/>
              <w:rPr>
                <w:rFonts w:cs="Times New Roman"/>
                <w:szCs w:val="28"/>
              </w:rPr>
            </w:pPr>
            <w:r w:rsidRPr="00696C78">
              <w:rPr>
                <w:rFonts w:cs="Times New Roman"/>
                <w:szCs w:val="28"/>
              </w:rPr>
              <w:t xml:space="preserve">Số: </w:t>
            </w:r>
            <w:r w:rsidR="007E72A2" w:rsidRPr="007E72A2">
              <w:rPr>
                <w:rFonts w:cs="Times New Roman"/>
                <w:szCs w:val="28"/>
              </w:rPr>
              <w:t>212</w:t>
            </w:r>
            <w:r w:rsidRPr="007E72A2">
              <w:rPr>
                <w:rFonts w:cs="Times New Roman"/>
                <w:szCs w:val="28"/>
              </w:rPr>
              <w:t>/BC</w:t>
            </w:r>
            <w:r w:rsidRPr="00696C78">
              <w:rPr>
                <w:rFonts w:cs="Times New Roman"/>
                <w:szCs w:val="28"/>
              </w:rPr>
              <w:t>-BT</w:t>
            </w:r>
            <w:r w:rsidR="00A4614F">
              <w:rPr>
                <w:rFonts w:cs="Times New Roman"/>
                <w:szCs w:val="28"/>
              </w:rPr>
              <w:t>T</w:t>
            </w:r>
            <w:r w:rsidRPr="00696C78">
              <w:rPr>
                <w:rFonts w:cs="Times New Roman"/>
                <w:szCs w:val="28"/>
              </w:rPr>
              <w:t>P</w:t>
            </w:r>
          </w:p>
        </w:tc>
        <w:tc>
          <w:tcPr>
            <w:tcW w:w="5968" w:type="dxa"/>
          </w:tcPr>
          <w:p w14:paraId="735A9930" w14:textId="088E7FA9" w:rsidR="00566938" w:rsidRPr="00696C78" w:rsidRDefault="00566938" w:rsidP="007B3137">
            <w:pPr>
              <w:spacing w:line="360" w:lineRule="exact"/>
              <w:jc w:val="center"/>
              <w:rPr>
                <w:rFonts w:cs="Times New Roman"/>
                <w:b/>
                <w:szCs w:val="28"/>
              </w:rPr>
            </w:pPr>
            <w:r w:rsidRPr="00696C78">
              <w:rPr>
                <w:rFonts w:cs="Times New Roman"/>
                <w:i/>
                <w:szCs w:val="28"/>
              </w:rPr>
              <w:t xml:space="preserve">Hà Nội, ngày </w:t>
            </w:r>
            <w:r w:rsidR="007E72A2">
              <w:rPr>
                <w:rFonts w:cs="Times New Roman"/>
                <w:i/>
                <w:szCs w:val="28"/>
              </w:rPr>
              <w:t xml:space="preserve">11 </w:t>
            </w:r>
            <w:r w:rsidRPr="00696C78">
              <w:rPr>
                <w:rFonts w:cs="Times New Roman"/>
                <w:i/>
                <w:szCs w:val="28"/>
              </w:rPr>
              <w:t xml:space="preserve">tháng </w:t>
            </w:r>
            <w:r w:rsidR="007E72A2">
              <w:rPr>
                <w:rFonts w:cs="Times New Roman"/>
                <w:i/>
                <w:szCs w:val="28"/>
              </w:rPr>
              <w:t xml:space="preserve">4 </w:t>
            </w:r>
            <w:r w:rsidR="007B3F9B">
              <w:rPr>
                <w:rFonts w:cs="Times New Roman"/>
                <w:i/>
                <w:szCs w:val="28"/>
              </w:rPr>
              <w:t>năm 202</w:t>
            </w:r>
            <w:r w:rsidR="00BE14B0">
              <w:rPr>
                <w:rFonts w:cs="Times New Roman"/>
                <w:i/>
                <w:szCs w:val="28"/>
              </w:rPr>
              <w:t>5</w:t>
            </w:r>
          </w:p>
        </w:tc>
      </w:tr>
    </w:tbl>
    <w:p w14:paraId="0DE97E0C" w14:textId="77777777" w:rsidR="00566938" w:rsidRPr="00696C78" w:rsidRDefault="00566938" w:rsidP="00E575CA">
      <w:pPr>
        <w:spacing w:before="360" w:after="0" w:line="360" w:lineRule="exact"/>
        <w:jc w:val="center"/>
        <w:rPr>
          <w:rFonts w:cs="Times New Roman"/>
          <w:b/>
          <w:bCs/>
          <w:szCs w:val="28"/>
          <w:lang w:val="vi-VN"/>
        </w:rPr>
      </w:pPr>
      <w:r w:rsidRPr="00696C78">
        <w:rPr>
          <w:rFonts w:cs="Times New Roman"/>
          <w:b/>
          <w:bCs/>
          <w:szCs w:val="28"/>
          <w:lang w:val="vi-VN"/>
        </w:rPr>
        <w:t>BÁO CÁO</w:t>
      </w:r>
    </w:p>
    <w:p w14:paraId="51953B7F" w14:textId="7C87D731" w:rsidR="00E82D4D" w:rsidRDefault="00431B02" w:rsidP="00157CBE">
      <w:pPr>
        <w:pStyle w:val="NormalWeb"/>
        <w:spacing w:before="0" w:beforeAutospacing="0" w:after="0" w:afterAutospacing="0" w:line="360" w:lineRule="exact"/>
        <w:jc w:val="center"/>
        <w:rPr>
          <w:b/>
          <w:bCs/>
          <w:sz w:val="28"/>
          <w:szCs w:val="28"/>
        </w:rPr>
      </w:pPr>
      <w:r>
        <w:rPr>
          <w:b/>
          <w:bCs/>
          <w:sz w:val="28"/>
          <w:szCs w:val="28"/>
        </w:rPr>
        <w:t>Tổng kế</w:t>
      </w:r>
      <w:r w:rsidR="00C53725">
        <w:rPr>
          <w:b/>
          <w:bCs/>
          <w:sz w:val="28"/>
          <w:szCs w:val="28"/>
        </w:rPr>
        <w:t>t thi hành Thông tư</w:t>
      </w:r>
      <w:r w:rsidR="00762D32">
        <w:rPr>
          <w:b/>
          <w:bCs/>
          <w:sz w:val="28"/>
          <w:szCs w:val="28"/>
        </w:rPr>
        <w:t xml:space="preserve"> quy định chi tiết một số điều và                                  biện pháp thi hành Luật Công chứng</w:t>
      </w:r>
    </w:p>
    <w:p w14:paraId="65184642" w14:textId="77777777" w:rsidR="00D042B8" w:rsidRDefault="00D042B8" w:rsidP="00157CBE">
      <w:pPr>
        <w:pStyle w:val="NormalWeb"/>
        <w:spacing w:before="0" w:beforeAutospacing="0" w:after="0" w:afterAutospacing="0" w:line="360" w:lineRule="exact"/>
        <w:jc w:val="center"/>
        <w:rPr>
          <w:b/>
          <w:bCs/>
          <w:sz w:val="28"/>
          <w:szCs w:val="28"/>
        </w:rPr>
      </w:pPr>
    </w:p>
    <w:p w14:paraId="6F4C4AFC" w14:textId="0A24B0E6" w:rsidR="008129A1" w:rsidRPr="004F7C95" w:rsidRDefault="008129A1" w:rsidP="005A5E50">
      <w:pPr>
        <w:spacing w:line="380" w:lineRule="exact"/>
        <w:ind w:firstLine="720"/>
        <w:jc w:val="both"/>
        <w:rPr>
          <w:rFonts w:cs="Times New Roman"/>
          <w:color w:val="000000"/>
          <w:szCs w:val="28"/>
          <w:lang w:val="nl-NL"/>
        </w:rPr>
      </w:pPr>
      <w:r w:rsidRPr="004F7C95">
        <w:rPr>
          <w:rFonts w:cs="Times New Roman"/>
          <w:color w:val="000000"/>
          <w:szCs w:val="28"/>
          <w:lang w:val="nl-NL"/>
        </w:rPr>
        <w:t xml:space="preserve">Thực hiện quy định của Luật Ban hành văn bản quy phạm pháp luật, Luật </w:t>
      </w:r>
      <w:r w:rsidR="00BE14B0" w:rsidRPr="004F7C95">
        <w:rPr>
          <w:rFonts w:cs="Times New Roman"/>
          <w:color w:val="000000"/>
          <w:szCs w:val="28"/>
          <w:lang w:val="nl-NL"/>
        </w:rPr>
        <w:t>Công chứng</w:t>
      </w:r>
      <w:r w:rsidRPr="004F7C95">
        <w:rPr>
          <w:rFonts w:cs="Times New Roman"/>
          <w:color w:val="000000"/>
          <w:szCs w:val="28"/>
          <w:lang w:val="nl-NL"/>
        </w:rPr>
        <w:t xml:space="preserve"> và </w:t>
      </w:r>
      <w:r w:rsidR="003B3108" w:rsidRPr="004F7C95">
        <w:rPr>
          <w:rFonts w:cs="Times New Roman"/>
          <w:szCs w:val="28"/>
          <w:lang w:val="nl-NL"/>
        </w:rPr>
        <w:t>Quyết định số 1610/QĐ-TTg ngày 19/12/2024 của Thủ tướng Chính phủ về việc ban hành Danh mục và phân công cơ quan chủ trì soạn thảo văn bản quy định chi tiết thi hành các luật, nghị quyết được Quốc hội khoá XV thông qua tại Kỳ họp thứ 8</w:t>
      </w:r>
      <w:r w:rsidRPr="004F7C95">
        <w:rPr>
          <w:rFonts w:cs="Times New Roman"/>
          <w:color w:val="000000"/>
          <w:szCs w:val="28"/>
          <w:lang w:val="nl-NL"/>
        </w:rPr>
        <w:t xml:space="preserve">, trong đó giao Bộ Tư pháp chủ trì xây dựng dự thảo </w:t>
      </w:r>
      <w:r w:rsidR="00431B02" w:rsidRPr="004F7C95">
        <w:rPr>
          <w:rFonts w:cs="Times New Roman"/>
          <w:color w:val="000000"/>
          <w:szCs w:val="28"/>
          <w:lang w:val="nl-NL"/>
        </w:rPr>
        <w:t>Thông tư</w:t>
      </w:r>
      <w:r w:rsidRPr="004F7C95">
        <w:rPr>
          <w:rFonts w:cs="Times New Roman"/>
          <w:color w:val="000000"/>
          <w:szCs w:val="28"/>
          <w:lang w:val="nl-NL"/>
        </w:rPr>
        <w:t xml:space="preserve"> quy định chi tiết một số điều </w:t>
      </w:r>
      <w:r w:rsidR="003B3108" w:rsidRPr="004F7C95">
        <w:rPr>
          <w:rFonts w:cs="Times New Roman"/>
          <w:color w:val="000000"/>
          <w:szCs w:val="28"/>
          <w:lang w:val="nl-NL"/>
        </w:rPr>
        <w:t>và biện pháp thi hành Luật Công chứng</w:t>
      </w:r>
      <w:r w:rsidR="00431B02" w:rsidRPr="004F7C95">
        <w:rPr>
          <w:rFonts w:cs="Times New Roman"/>
          <w:color w:val="000000"/>
          <w:szCs w:val="28"/>
          <w:lang w:val="nl-NL"/>
        </w:rPr>
        <w:t xml:space="preserve"> (thay thế Thông tư số 01/2021/TT-BTP)</w:t>
      </w:r>
      <w:r w:rsidRPr="004F7C95">
        <w:rPr>
          <w:rFonts w:cs="Times New Roman"/>
          <w:color w:val="000000"/>
          <w:szCs w:val="28"/>
          <w:lang w:val="nl-NL"/>
        </w:rPr>
        <w:t xml:space="preserve">, Bộ Tư pháp </w:t>
      </w:r>
      <w:r w:rsidR="00BC410B" w:rsidRPr="004F7C95">
        <w:rPr>
          <w:rFonts w:cs="Times New Roman"/>
          <w:color w:val="000000"/>
          <w:szCs w:val="28"/>
          <w:lang w:val="nl-NL"/>
        </w:rPr>
        <w:t xml:space="preserve">báo cáo </w:t>
      </w:r>
      <w:r w:rsidR="00431B02" w:rsidRPr="004F7C95">
        <w:rPr>
          <w:rFonts w:cs="Times New Roman"/>
          <w:color w:val="000000"/>
          <w:szCs w:val="28"/>
          <w:lang w:val="nl-NL"/>
        </w:rPr>
        <w:t>tổng kết thi hành đối với Thông tư</w:t>
      </w:r>
      <w:r w:rsidRPr="004F7C95">
        <w:rPr>
          <w:rFonts w:cs="Times New Roman"/>
          <w:i/>
          <w:color w:val="000000"/>
          <w:szCs w:val="28"/>
          <w:lang w:val="nl-NL"/>
        </w:rPr>
        <w:t xml:space="preserve"> </w:t>
      </w:r>
      <w:r w:rsidRPr="004F7C95">
        <w:rPr>
          <w:rFonts w:cs="Times New Roman"/>
          <w:color w:val="000000"/>
          <w:szCs w:val="28"/>
          <w:lang w:val="nl-NL"/>
        </w:rPr>
        <w:t xml:space="preserve">như sau: </w:t>
      </w:r>
    </w:p>
    <w:p w14:paraId="53F9E8DF" w14:textId="2F038BCD" w:rsidR="00431B02" w:rsidRPr="004F7C95" w:rsidRDefault="00431B02" w:rsidP="005A5E50">
      <w:pPr>
        <w:spacing w:line="380" w:lineRule="exact"/>
        <w:ind w:firstLine="720"/>
        <w:jc w:val="both"/>
        <w:rPr>
          <w:rFonts w:cs="Times New Roman"/>
          <w:b/>
          <w:color w:val="000000"/>
          <w:szCs w:val="28"/>
          <w:lang w:val="nl-NL"/>
        </w:rPr>
      </w:pPr>
      <w:r w:rsidRPr="004F7C95">
        <w:rPr>
          <w:rFonts w:cs="Times New Roman"/>
          <w:b/>
          <w:color w:val="000000"/>
          <w:szCs w:val="28"/>
          <w:lang w:val="nl-NL"/>
        </w:rPr>
        <w:t>I</w:t>
      </w:r>
      <w:r w:rsidR="003B297C" w:rsidRPr="004F7C95">
        <w:rPr>
          <w:rFonts w:cs="Times New Roman"/>
          <w:b/>
          <w:color w:val="000000"/>
          <w:szCs w:val="28"/>
          <w:lang w:val="nl-NL"/>
        </w:rPr>
        <w:t>. KẾT QUẢ TRIỂN KHAI THỰC HIỆN</w:t>
      </w:r>
    </w:p>
    <w:p w14:paraId="7FED8136" w14:textId="1B344469" w:rsidR="003B297C" w:rsidRPr="004F7C95" w:rsidRDefault="00CC1D92" w:rsidP="005A5E50">
      <w:pPr>
        <w:widowControl w:val="0"/>
        <w:spacing w:line="380" w:lineRule="exact"/>
        <w:ind w:firstLine="720"/>
        <w:jc w:val="both"/>
        <w:outlineLvl w:val="0"/>
        <w:rPr>
          <w:rFonts w:cs="Times New Roman"/>
          <w:b/>
          <w:szCs w:val="28"/>
          <w:lang w:val="nl-NL"/>
        </w:rPr>
      </w:pPr>
      <w:r w:rsidRPr="004F7C95">
        <w:rPr>
          <w:rFonts w:cs="Times New Roman"/>
          <w:b/>
          <w:color w:val="000000"/>
          <w:szCs w:val="28"/>
          <w:lang w:val="nl-NL"/>
        </w:rPr>
        <w:t>1</w:t>
      </w:r>
      <w:r w:rsidR="003B297C" w:rsidRPr="004F7C95">
        <w:rPr>
          <w:rFonts w:cs="Times New Roman"/>
          <w:b/>
          <w:szCs w:val="28"/>
          <w:lang w:val="nl-NL"/>
        </w:rPr>
        <w:t>. Về công tác triển khai, thực hiện</w:t>
      </w:r>
    </w:p>
    <w:p w14:paraId="3C8BECE7" w14:textId="4B9879F9" w:rsidR="006034DE" w:rsidRPr="004F7C95" w:rsidRDefault="006034DE" w:rsidP="005A5E50">
      <w:pPr>
        <w:widowControl w:val="0"/>
        <w:spacing w:line="380" w:lineRule="exact"/>
        <w:ind w:firstLine="720"/>
        <w:jc w:val="both"/>
        <w:outlineLvl w:val="0"/>
        <w:rPr>
          <w:rFonts w:cs="Times New Roman"/>
          <w:i/>
          <w:szCs w:val="28"/>
          <w:lang w:val="nl-NL"/>
        </w:rPr>
      </w:pPr>
      <w:r w:rsidRPr="004F7C95">
        <w:rPr>
          <w:rFonts w:cs="Times New Roman"/>
          <w:i/>
          <w:szCs w:val="28"/>
          <w:lang w:val="nl-NL"/>
        </w:rPr>
        <w:t>- Tại Trung ương</w:t>
      </w:r>
    </w:p>
    <w:p w14:paraId="3F3138D3" w14:textId="5A421D34" w:rsidR="00CC1D92" w:rsidRPr="004F7C95" w:rsidRDefault="00DB481D" w:rsidP="005A5E50">
      <w:pPr>
        <w:widowControl w:val="0"/>
        <w:spacing w:line="380" w:lineRule="exact"/>
        <w:ind w:firstLine="720"/>
        <w:jc w:val="both"/>
        <w:outlineLvl w:val="0"/>
        <w:rPr>
          <w:rFonts w:cs="Times New Roman"/>
          <w:szCs w:val="28"/>
          <w:lang w:val="nl-NL"/>
        </w:rPr>
      </w:pPr>
      <w:r w:rsidRPr="004F7C95">
        <w:rPr>
          <w:rFonts w:cs="Times New Roman"/>
          <w:bCs/>
          <w:color w:val="000000"/>
          <w:szCs w:val="28"/>
        </w:rPr>
        <w:t xml:space="preserve">Triển khai Luật Công chứng năm 2014, Bộ trưởng Bộ Tư pháp đã ban hành Thông tư số 01/2021/TT-BTP quy định chi tiết một số điều và biện pháp thi hành Luật Công chứng. </w:t>
      </w:r>
      <w:r w:rsidR="00CC1D92" w:rsidRPr="004F7C95">
        <w:rPr>
          <w:rFonts w:cs="Times New Roman"/>
          <w:szCs w:val="28"/>
          <w:lang w:val="nl-NL"/>
        </w:rPr>
        <w:t>Ngay sau khi Thông tư số 01/2021/TT-BTP ngày 03/02/2021 được ban hành, Bộ</w:t>
      </w:r>
      <w:r w:rsidR="006034DE" w:rsidRPr="004F7C95">
        <w:rPr>
          <w:rFonts w:cs="Times New Roman"/>
          <w:szCs w:val="28"/>
          <w:lang w:val="nl-NL"/>
        </w:rPr>
        <w:t xml:space="preserve"> Tư pháp đã tổ chức Hội nghị triển khai Thông tư với sự tham dự Sở Tư pháp các tỉnh, thành phố trực thuộc Trung ương, Hiệp hội công chứng viên Việt Nam, các Hội công chứng viên</w:t>
      </w:r>
      <w:r w:rsidR="00242FF8">
        <w:rPr>
          <w:rFonts w:cs="Times New Roman"/>
          <w:szCs w:val="28"/>
          <w:lang w:val="nl-NL"/>
        </w:rPr>
        <w:t>...</w:t>
      </w:r>
      <w:r w:rsidR="006034DE" w:rsidRPr="004F7C95">
        <w:rPr>
          <w:rFonts w:cs="Times New Roman"/>
          <w:szCs w:val="28"/>
          <w:lang w:val="nl-NL"/>
        </w:rPr>
        <w:t xml:space="preserve"> để phổ biến những nội dung cơ bản của Thông tư đến các đối tượng chịu sự tác động của Thông tư. </w:t>
      </w:r>
    </w:p>
    <w:p w14:paraId="5128CF68" w14:textId="22C74AB4" w:rsidR="003B297C" w:rsidRPr="004F7C95" w:rsidRDefault="006034DE" w:rsidP="005A5E50">
      <w:pPr>
        <w:widowControl w:val="0"/>
        <w:spacing w:line="380" w:lineRule="exact"/>
        <w:ind w:firstLine="720"/>
        <w:jc w:val="both"/>
        <w:rPr>
          <w:rFonts w:cs="Times New Roman"/>
          <w:i/>
          <w:szCs w:val="28"/>
          <w:lang w:val="nl-NL"/>
        </w:rPr>
      </w:pPr>
      <w:r w:rsidRPr="004F7C95">
        <w:rPr>
          <w:rFonts w:cs="Times New Roman"/>
          <w:i/>
          <w:szCs w:val="28"/>
          <w:lang w:val="nl-NL"/>
        </w:rPr>
        <w:t xml:space="preserve">- </w:t>
      </w:r>
      <w:r w:rsidR="003B297C" w:rsidRPr="004F7C95">
        <w:rPr>
          <w:rFonts w:cs="Times New Roman"/>
          <w:i/>
          <w:szCs w:val="28"/>
          <w:lang w:val="nl-NL"/>
        </w:rPr>
        <w:t>Tại địa phương</w:t>
      </w:r>
    </w:p>
    <w:p w14:paraId="78887727" w14:textId="6CCD59E3" w:rsidR="003B297C" w:rsidRPr="004F7C95" w:rsidRDefault="003B297C" w:rsidP="005A5E50">
      <w:pPr>
        <w:widowControl w:val="0"/>
        <w:spacing w:line="380" w:lineRule="exact"/>
        <w:ind w:firstLine="720"/>
        <w:jc w:val="both"/>
        <w:rPr>
          <w:rFonts w:cs="Times New Roman"/>
          <w:bCs/>
          <w:szCs w:val="28"/>
          <w:lang w:val="nl-NL"/>
        </w:rPr>
      </w:pPr>
      <w:r w:rsidRPr="004F7C95">
        <w:rPr>
          <w:rFonts w:cs="Times New Roman"/>
          <w:spacing w:val="-2"/>
          <w:szCs w:val="28"/>
          <w:lang w:val="nl-NL"/>
        </w:rPr>
        <w:t xml:space="preserve">Hoạt động triển khai thi hành </w:t>
      </w:r>
      <w:r w:rsidR="006034DE" w:rsidRPr="004F7C95">
        <w:rPr>
          <w:rFonts w:cs="Times New Roman"/>
          <w:spacing w:val="-2"/>
          <w:szCs w:val="28"/>
          <w:lang w:val="nl-NL"/>
        </w:rPr>
        <w:t>Thông tư</w:t>
      </w:r>
      <w:r w:rsidRPr="004F7C95">
        <w:rPr>
          <w:rFonts w:cs="Times New Roman"/>
          <w:spacing w:val="-2"/>
          <w:szCs w:val="28"/>
          <w:lang w:val="nl-NL"/>
        </w:rPr>
        <w:t xml:space="preserve"> được các địa phương quan tâm thực hiện. </w:t>
      </w:r>
      <w:r w:rsidR="006034DE" w:rsidRPr="004F7C95">
        <w:rPr>
          <w:rFonts w:cs="Times New Roman"/>
          <w:spacing w:val="-2"/>
          <w:szCs w:val="28"/>
          <w:lang w:val="nl-NL"/>
        </w:rPr>
        <w:t>Sở Tư pháp các tỉnh, thành phố trực thuộc Trung ương</w:t>
      </w:r>
      <w:r w:rsidR="00DB481D" w:rsidRPr="004F7C95">
        <w:rPr>
          <w:rFonts w:cs="Times New Roman"/>
          <w:spacing w:val="-2"/>
          <w:szCs w:val="28"/>
          <w:lang w:val="nl-NL"/>
        </w:rPr>
        <w:t xml:space="preserve"> đã có Công văn triển khai Thông tư đến các Hội công chứng viên, tổ chức hành nghề công chứng trên địa bàn. </w:t>
      </w:r>
    </w:p>
    <w:p w14:paraId="265017B8" w14:textId="546FA548" w:rsidR="003B297C" w:rsidRPr="004F7C95" w:rsidRDefault="003B297C" w:rsidP="005A5E50">
      <w:pPr>
        <w:widowControl w:val="0"/>
        <w:spacing w:line="380" w:lineRule="exact"/>
        <w:ind w:firstLine="720"/>
        <w:jc w:val="both"/>
        <w:rPr>
          <w:rFonts w:cs="Times New Roman"/>
          <w:spacing w:val="-1"/>
          <w:szCs w:val="28"/>
          <w:lang w:val="nl-NL"/>
        </w:rPr>
      </w:pPr>
      <w:r w:rsidRPr="004F7C95">
        <w:rPr>
          <w:rFonts w:cs="Times New Roman"/>
          <w:szCs w:val="28"/>
          <w:lang w:val="nl-NL"/>
        </w:rPr>
        <w:t xml:space="preserve">Nhìn chung, công tác triển khai thi hành </w:t>
      </w:r>
      <w:r w:rsidR="00DB481D" w:rsidRPr="004F7C95">
        <w:rPr>
          <w:rFonts w:cs="Times New Roman"/>
          <w:szCs w:val="28"/>
          <w:lang w:val="nl-NL"/>
        </w:rPr>
        <w:t>Thông tư số 01/2021/TT-BTP</w:t>
      </w:r>
      <w:r w:rsidRPr="004F7C95">
        <w:rPr>
          <w:rFonts w:cs="Times New Roman"/>
          <w:szCs w:val="28"/>
          <w:lang w:val="nl-NL"/>
        </w:rPr>
        <w:t xml:space="preserve"> đã được thực hiện đồng bộ, kịp thời. Các cơ quan quản lý nhà nước về công chứng ở Trung ương, đị</w:t>
      </w:r>
      <w:r w:rsidR="00DB481D" w:rsidRPr="004F7C95">
        <w:rPr>
          <w:rFonts w:cs="Times New Roman"/>
          <w:szCs w:val="28"/>
          <w:lang w:val="nl-NL"/>
        </w:rPr>
        <w:t xml:space="preserve">a phương </w:t>
      </w:r>
      <w:r w:rsidRPr="004F7C95">
        <w:rPr>
          <w:rFonts w:cs="Times New Roman"/>
          <w:szCs w:val="28"/>
          <w:lang w:val="nl-NL"/>
        </w:rPr>
        <w:t xml:space="preserve">đã tổ chức thực hiện với tinh thần trách nhiệm cao. </w:t>
      </w:r>
    </w:p>
    <w:p w14:paraId="5A24A6AD" w14:textId="3E14070B" w:rsidR="00DB481D" w:rsidRPr="004F7C95" w:rsidRDefault="00DB481D" w:rsidP="00564E15">
      <w:pPr>
        <w:widowControl w:val="0"/>
        <w:spacing w:line="390" w:lineRule="exact"/>
        <w:ind w:firstLine="720"/>
        <w:jc w:val="both"/>
        <w:rPr>
          <w:rFonts w:cs="Times New Roman"/>
          <w:b/>
          <w:szCs w:val="28"/>
          <w:lang w:val="nl-NL"/>
        </w:rPr>
      </w:pPr>
      <w:r w:rsidRPr="004F7C95">
        <w:rPr>
          <w:rFonts w:cs="Times New Roman"/>
          <w:b/>
          <w:szCs w:val="28"/>
          <w:lang w:val="nl-NL"/>
        </w:rPr>
        <w:lastRenderedPageBreak/>
        <w:t xml:space="preserve">2. Về kết quả thực hiện các quy định về đào tạo, bồi dưỡng trong Thông tư số 01/2021/TT-BTP </w:t>
      </w:r>
    </w:p>
    <w:p w14:paraId="3BC4084A" w14:textId="39653259" w:rsidR="004D6E9E" w:rsidRPr="004F7C95" w:rsidRDefault="004D6E9E" w:rsidP="00564E15">
      <w:pPr>
        <w:spacing w:line="390" w:lineRule="exact"/>
        <w:ind w:firstLine="720"/>
        <w:jc w:val="both"/>
        <w:rPr>
          <w:rFonts w:cs="Times New Roman"/>
          <w:color w:val="000000"/>
          <w:szCs w:val="28"/>
          <w:shd w:val="clear" w:color="auto" w:fill="FFFFFF"/>
        </w:rPr>
      </w:pPr>
      <w:r w:rsidRPr="004F7C95">
        <w:rPr>
          <w:rFonts w:cs="Times New Roman"/>
          <w:bCs/>
          <w:iCs/>
          <w:szCs w:val="28"/>
        </w:rPr>
        <w:t>Thông tư số 01/2021/TT-BTP</w:t>
      </w:r>
      <w:r w:rsidR="00242FF8">
        <w:rPr>
          <w:rFonts w:cs="Times New Roman"/>
          <w:bCs/>
          <w:iCs/>
          <w:szCs w:val="28"/>
        </w:rPr>
        <w:t xml:space="preserve"> </w:t>
      </w:r>
      <w:r w:rsidRPr="004F7C95">
        <w:rPr>
          <w:rFonts w:cs="Times New Roman"/>
          <w:bCs/>
          <w:iCs/>
          <w:szCs w:val="28"/>
        </w:rPr>
        <w:t xml:space="preserve">quy định </w:t>
      </w:r>
      <w:r w:rsidR="006D5437" w:rsidRPr="004F7C95">
        <w:rPr>
          <w:rFonts w:cs="Times New Roman"/>
          <w:color w:val="000000"/>
          <w:szCs w:val="28"/>
          <w:shd w:val="clear" w:color="auto" w:fill="FFFFFF"/>
        </w:rPr>
        <w:t>Học viện Tư pháp chủ trì, phối hợp với Cục Bổ trợ tư pháp xây dựng, trình Bộ trưởng Bộ Tư pháp ban hành chương trình khung đào tạo nghề công chứng.</w:t>
      </w:r>
    </w:p>
    <w:p w14:paraId="693BC8F8" w14:textId="73986CA3" w:rsidR="004D6E9E" w:rsidRPr="004F7C95" w:rsidRDefault="006D5437" w:rsidP="00564E15">
      <w:pPr>
        <w:spacing w:line="390" w:lineRule="exact"/>
        <w:ind w:firstLine="720"/>
        <w:jc w:val="both"/>
        <w:rPr>
          <w:rFonts w:cs="Times New Roman"/>
          <w:b/>
          <w:bCs/>
          <w:iCs/>
          <w:szCs w:val="28"/>
        </w:rPr>
      </w:pPr>
      <w:r w:rsidRPr="004F7C95">
        <w:rPr>
          <w:rFonts w:cs="Times New Roman"/>
          <w:color w:val="000000"/>
          <w:szCs w:val="28"/>
          <w:shd w:val="clear" w:color="auto" w:fill="FFFFFF"/>
        </w:rPr>
        <w:t xml:space="preserve">Về công tác xây dựng chương trình khung đào tạo nghề công chứng, </w:t>
      </w:r>
      <w:r w:rsidRPr="004F7C95">
        <w:rPr>
          <w:rFonts w:cs="Times New Roman"/>
          <w:b/>
          <w:bCs/>
          <w:iCs/>
          <w:szCs w:val="28"/>
        </w:rPr>
        <w:t>v</w:t>
      </w:r>
      <w:r w:rsidR="004D6E9E" w:rsidRPr="004F7C95">
        <w:rPr>
          <w:rFonts w:cs="Times New Roman"/>
          <w:szCs w:val="28"/>
        </w:rPr>
        <w:t>ới gần 25 năm triển khai đào tạo</w:t>
      </w:r>
      <w:r w:rsidR="004D6E9E" w:rsidRPr="004F7C95">
        <w:rPr>
          <w:rFonts w:cs="Times New Roman"/>
          <w:szCs w:val="28"/>
          <w:lang w:val="vi-VN"/>
        </w:rPr>
        <w:t xml:space="preserve"> nghề công chứng</w:t>
      </w:r>
      <w:r w:rsidR="004D6E9E" w:rsidRPr="004F7C95">
        <w:rPr>
          <w:rFonts w:cs="Times New Roman"/>
          <w:szCs w:val="28"/>
        </w:rPr>
        <w:t>, Học</w:t>
      </w:r>
      <w:r w:rsidR="004D6E9E" w:rsidRPr="004F7C95">
        <w:rPr>
          <w:rFonts w:cs="Times New Roman"/>
          <w:szCs w:val="28"/>
          <w:lang w:val="vi-VN"/>
        </w:rPr>
        <w:t xml:space="preserve"> viện Tư pháp đã xây dựng </w:t>
      </w:r>
      <w:r w:rsidR="004D6E9E" w:rsidRPr="004F7C95">
        <w:rPr>
          <w:rFonts w:cs="Times New Roman"/>
          <w:szCs w:val="28"/>
        </w:rPr>
        <w:t>được</w:t>
      </w:r>
      <w:r w:rsidR="004D6E9E" w:rsidRPr="004F7C95">
        <w:rPr>
          <w:rFonts w:cs="Times New Roman"/>
          <w:szCs w:val="28"/>
          <w:lang w:val="vi-VN"/>
        </w:rPr>
        <w:t xml:space="preserve"> 05 </w:t>
      </w:r>
      <w:r w:rsidR="004D6E9E" w:rsidRPr="004F7C95">
        <w:rPr>
          <w:rFonts w:cs="Times New Roman"/>
          <w:szCs w:val="28"/>
        </w:rPr>
        <w:t>chương trình đào tạo nghề công chứng</w:t>
      </w:r>
      <w:r w:rsidR="004D6E9E" w:rsidRPr="004F7C95">
        <w:rPr>
          <w:rFonts w:cs="Times New Roman"/>
          <w:szCs w:val="28"/>
          <w:lang w:val="vi-VN"/>
        </w:rPr>
        <w:t>, cụ thể:</w:t>
      </w:r>
      <w:r w:rsidR="004D6E9E" w:rsidRPr="004F7C95">
        <w:rPr>
          <w:rFonts w:cs="Times New Roman"/>
          <w:szCs w:val="28"/>
        </w:rPr>
        <w:t xml:space="preserve"> </w:t>
      </w:r>
    </w:p>
    <w:p w14:paraId="3599C93B" w14:textId="77777777" w:rsidR="004D6E9E" w:rsidRPr="004F7C95" w:rsidRDefault="004D6E9E" w:rsidP="00564E15">
      <w:pPr>
        <w:spacing w:line="390" w:lineRule="exact"/>
        <w:ind w:firstLine="720"/>
        <w:jc w:val="both"/>
        <w:rPr>
          <w:rFonts w:cs="Times New Roman"/>
          <w:szCs w:val="28"/>
        </w:rPr>
      </w:pPr>
      <w:r w:rsidRPr="004F7C95">
        <w:rPr>
          <w:rFonts w:cs="Times New Roman"/>
          <w:szCs w:val="28"/>
          <w:lang w:val="vi-VN"/>
        </w:rPr>
        <w:t xml:space="preserve">- Năm 2001, Học viện xây dựng chương trình đào tạo đầu tiên, đó là </w:t>
      </w:r>
      <w:r w:rsidRPr="004F7C95">
        <w:rPr>
          <w:rFonts w:cs="Times New Roman"/>
          <w:szCs w:val="28"/>
        </w:rPr>
        <w:t>Chương trình đào tạo nghiệp vụ công chứng</w:t>
      </w:r>
      <w:r w:rsidRPr="004F7C95">
        <w:rPr>
          <w:rFonts w:cs="Times New Roman"/>
          <w:szCs w:val="28"/>
          <w:lang w:val="vi-VN"/>
        </w:rPr>
        <w:t>. Chương trình</w:t>
      </w:r>
      <w:r w:rsidRPr="004F7C95">
        <w:rPr>
          <w:rFonts w:cs="Times New Roman"/>
          <w:szCs w:val="28"/>
        </w:rPr>
        <w:t xml:space="preserve"> này có thời lượng đào tạo là 03 tháng</w:t>
      </w:r>
      <w:r w:rsidRPr="004F7C95">
        <w:rPr>
          <w:rFonts w:cs="Times New Roman"/>
          <w:szCs w:val="28"/>
          <w:lang w:val="vi-VN"/>
        </w:rPr>
        <w:t xml:space="preserve"> và</w:t>
      </w:r>
      <w:r w:rsidRPr="004F7C95">
        <w:rPr>
          <w:rFonts w:cs="Times New Roman"/>
          <w:szCs w:val="28"/>
        </w:rPr>
        <w:t xml:space="preserve"> được áp dụng từ năm 2001 đến năm 2003. </w:t>
      </w:r>
    </w:p>
    <w:p w14:paraId="67C9AEED" w14:textId="77777777" w:rsidR="004D6E9E" w:rsidRPr="004F7C95" w:rsidRDefault="004D6E9E" w:rsidP="00564E15">
      <w:pPr>
        <w:spacing w:line="390" w:lineRule="exact"/>
        <w:ind w:firstLine="720"/>
        <w:jc w:val="both"/>
        <w:rPr>
          <w:rFonts w:cs="Times New Roman"/>
          <w:szCs w:val="28"/>
        </w:rPr>
      </w:pPr>
      <w:r w:rsidRPr="004F7C95">
        <w:rPr>
          <w:rFonts w:cs="Times New Roman"/>
          <w:szCs w:val="28"/>
          <w:lang w:val="vi-VN"/>
        </w:rPr>
        <w:t>- N</w:t>
      </w:r>
      <w:r w:rsidRPr="004F7C95">
        <w:rPr>
          <w:rFonts w:cs="Times New Roman"/>
          <w:szCs w:val="28"/>
        </w:rPr>
        <w:t>ăm 2004</w:t>
      </w:r>
      <w:r w:rsidRPr="004F7C95">
        <w:rPr>
          <w:rFonts w:cs="Times New Roman"/>
          <w:szCs w:val="28"/>
          <w:lang w:val="vi-VN"/>
        </w:rPr>
        <w:t>, Học viện xây dựng chương trình đào tạo thứ hai thay thế cho chương trình đầu tiên. Chương trình này được áp dụng từ năm 2004</w:t>
      </w:r>
      <w:r w:rsidRPr="004F7C95">
        <w:rPr>
          <w:rFonts w:cs="Times New Roman"/>
          <w:szCs w:val="28"/>
        </w:rPr>
        <w:t xml:space="preserve"> đến năm 2006, chương trình có</w:t>
      </w:r>
      <w:r w:rsidRPr="004F7C95">
        <w:rPr>
          <w:rFonts w:cs="Times New Roman"/>
          <w:szCs w:val="28"/>
          <w:lang w:val="vi-VN"/>
        </w:rPr>
        <w:t xml:space="preserve"> </w:t>
      </w:r>
      <w:r w:rsidRPr="004F7C95">
        <w:rPr>
          <w:rFonts w:cs="Times New Roman"/>
          <w:szCs w:val="28"/>
        </w:rPr>
        <w:t>thời lượng đào tạo là 04 tháng</w:t>
      </w:r>
      <w:r w:rsidRPr="004F7C95">
        <w:rPr>
          <w:rFonts w:cs="Times New Roman"/>
          <w:szCs w:val="28"/>
          <w:lang w:val="vi-VN"/>
        </w:rPr>
        <w:t>.</w:t>
      </w:r>
    </w:p>
    <w:p w14:paraId="3F48B9C7" w14:textId="77777777" w:rsidR="004D6E9E" w:rsidRPr="004F7C95" w:rsidRDefault="004D6E9E" w:rsidP="00564E15">
      <w:pPr>
        <w:spacing w:line="390" w:lineRule="exact"/>
        <w:ind w:firstLine="720"/>
        <w:jc w:val="both"/>
        <w:rPr>
          <w:rFonts w:cs="Times New Roman"/>
          <w:szCs w:val="28"/>
          <w:lang w:val="vi-VN"/>
        </w:rPr>
      </w:pPr>
      <w:r w:rsidRPr="004F7C95">
        <w:rPr>
          <w:rFonts w:cs="Times New Roman"/>
          <w:szCs w:val="28"/>
          <w:lang w:val="vi-VN"/>
        </w:rPr>
        <w:t>- Thực hiện</w:t>
      </w:r>
      <w:r w:rsidRPr="004F7C95">
        <w:rPr>
          <w:rFonts w:cs="Times New Roman"/>
          <w:szCs w:val="28"/>
        </w:rPr>
        <w:t xml:space="preserve"> Luật Công chứng năm 2006, Học viện Tư pháp đã tiến hành xây dựng chương trình đào tạo mới với thời lượng đào tạo là 06 tháng. Chương trình đào tạo 06 tháng được áp dụng từ năm 2007 đến năm 2014</w:t>
      </w:r>
      <w:r w:rsidRPr="004F7C95">
        <w:rPr>
          <w:rFonts w:cs="Times New Roman"/>
          <w:szCs w:val="28"/>
          <w:lang w:val="vi-VN"/>
        </w:rPr>
        <w:t xml:space="preserve"> và thay thế cho chương trình đào tạo 4 tháng.</w:t>
      </w:r>
    </w:p>
    <w:p w14:paraId="640BCE8C" w14:textId="77777777" w:rsidR="004D6E9E" w:rsidRPr="004F7C95" w:rsidRDefault="004D6E9E" w:rsidP="00564E15">
      <w:pPr>
        <w:spacing w:line="390" w:lineRule="exact"/>
        <w:ind w:firstLine="720"/>
        <w:jc w:val="both"/>
        <w:rPr>
          <w:rFonts w:cs="Times New Roman"/>
          <w:szCs w:val="28"/>
        </w:rPr>
      </w:pPr>
      <w:r w:rsidRPr="004F7C95">
        <w:rPr>
          <w:rFonts w:cs="Times New Roman"/>
          <w:szCs w:val="28"/>
          <w:lang w:val="vi-VN"/>
        </w:rPr>
        <w:t>- Triển khai thực hiện</w:t>
      </w:r>
      <w:r w:rsidRPr="004F7C95">
        <w:rPr>
          <w:rFonts w:cs="Times New Roman"/>
          <w:szCs w:val="28"/>
        </w:rPr>
        <w:t xml:space="preserve"> Luật Công chứng năm 2014, Học viện Tư pháp đã xây dựng, trình Bộ trưởng Bộ Tư pháp ban hành Chương trình khung đào tạo nghề công chứng 12 tháng phù hợp với Luật Công chứng và các văn bản quy phạm pháp luật có liên quan. Đây là chương trình đào tạo </w:t>
      </w:r>
      <w:proofErr w:type="gramStart"/>
      <w:r w:rsidRPr="004F7C95">
        <w:rPr>
          <w:rFonts w:cs="Times New Roman"/>
          <w:szCs w:val="28"/>
        </w:rPr>
        <w:t>theo</w:t>
      </w:r>
      <w:proofErr w:type="gramEnd"/>
      <w:r w:rsidRPr="004F7C95">
        <w:rPr>
          <w:rFonts w:cs="Times New Roman"/>
          <w:szCs w:val="28"/>
        </w:rPr>
        <w:t xml:space="preserve"> niên chế, thời gian đào tạo là 12 tháng, với 1.010 tiết học. Trong đó, khối kiến thức về môi trường hành nghề công chứng là 120 tiết; khối kiến thức kỹ năng nghề nghiệp là 600 tiết; khối kiến thức về đào tạo thực tế, thực tập nghề nghiệp là 270 tiết; hệ thống và thi tốt </w:t>
      </w:r>
      <w:r w:rsidRPr="004F7C95">
        <w:rPr>
          <w:rFonts w:cs="Times New Roman"/>
          <w:spacing w:val="2"/>
          <w:szCs w:val="28"/>
        </w:rPr>
        <w:t>nghiệp là 20 tiết. Chương trình đào tạo này hướng tới mục tiêu là đào tạo nghề công chứng cho những người đã tốt nghiệp cử nhân luật, có kiến thức, kỹ năng và phẩm chất nghề nghiệp cơ bản, toàn diện để có thể bổ nhiệm công chứng viên, góp phần nâng cao chất lượng đào tạo nguồn nhân lực chất lượng cao trong lĩnh vực bổ trợ tư pháp</w:t>
      </w:r>
      <w:r w:rsidRPr="004F7C95">
        <w:rPr>
          <w:rFonts w:cs="Times New Roman"/>
          <w:szCs w:val="28"/>
        </w:rPr>
        <w:t xml:space="preserve">. </w:t>
      </w:r>
    </w:p>
    <w:p w14:paraId="33FFC719" w14:textId="77777777" w:rsidR="004D6E9E" w:rsidRPr="004F7C95" w:rsidRDefault="004D6E9E" w:rsidP="00564E15">
      <w:pPr>
        <w:spacing w:line="390" w:lineRule="exact"/>
        <w:ind w:firstLine="720"/>
        <w:jc w:val="both"/>
        <w:rPr>
          <w:rFonts w:cs="Times New Roman"/>
          <w:szCs w:val="28"/>
        </w:rPr>
      </w:pPr>
      <w:r w:rsidRPr="004F7C95">
        <w:rPr>
          <w:rFonts w:cs="Times New Roman"/>
          <w:szCs w:val="28"/>
          <w:lang w:val="vi-VN"/>
        </w:rPr>
        <w:t xml:space="preserve">- </w:t>
      </w:r>
      <w:r w:rsidRPr="004F7C95">
        <w:rPr>
          <w:rFonts w:cs="Times New Roman"/>
          <w:szCs w:val="28"/>
        </w:rPr>
        <w:t>Để đáp ứng yêu cầu đào tạo của nền kinh tế thị trường hội nhập quốc tế</w:t>
      </w:r>
      <w:r w:rsidRPr="004F7C95">
        <w:rPr>
          <w:rFonts w:cs="Times New Roman"/>
          <w:szCs w:val="28"/>
          <w:lang w:val="vi-VN"/>
        </w:rPr>
        <w:t xml:space="preserve"> và phù hợp với sự thay đổi về hình thức đào tạo của Việt Nam và th</w:t>
      </w:r>
      <w:r w:rsidRPr="004F7C95">
        <w:rPr>
          <w:rFonts w:cs="Times New Roman"/>
          <w:szCs w:val="28"/>
        </w:rPr>
        <w:t>ế</w:t>
      </w:r>
      <w:r w:rsidRPr="004F7C95">
        <w:rPr>
          <w:rFonts w:cs="Times New Roman"/>
          <w:szCs w:val="28"/>
          <w:lang w:val="vi-VN"/>
        </w:rPr>
        <w:t xml:space="preserve"> giới, </w:t>
      </w:r>
      <w:r w:rsidRPr="004F7C95">
        <w:rPr>
          <w:rFonts w:cs="Times New Roman"/>
          <w:szCs w:val="28"/>
        </w:rPr>
        <w:t xml:space="preserve">năm 2018, Học viện Tư pháp đã xây dựng và trình Bộ trưởng Bộ Tư pháp ban hành Chương trình khung đào tạo nghề công chứng tại Học viện theo hệ thống tín chỉ; thời gian đào tạo là 12 tháng với 38 tín chỉ, trang bị cho học viên đạo đức nghề </w:t>
      </w:r>
      <w:r w:rsidRPr="004F7C95">
        <w:rPr>
          <w:rFonts w:cs="Times New Roman"/>
          <w:szCs w:val="28"/>
        </w:rPr>
        <w:lastRenderedPageBreak/>
        <w:t xml:space="preserve">nghiệp công chứng, kiến thức, kỹ năng cơ bản và toàn diện để có thể hành nghề công chứng sau khi được bổ nhiệm công chứng viên, góp phần phát triển đội ngũ công chứng viên đáp ứng yêu cầu cải cách tư pháp và hội nhập quốc tế, nâng cao chất lượng đào tạo nguồn nhân lực chất lượng cao cho nghề công chứng và trong lĩnh vực bổ trợ tư pháp. Đây là chương trình đào tạo đang được áp dụng chính thức tại Học viện Tư pháp hiện nay. Với thời gian đào tạo là 12 tháng, tổng số tín chỉ mà học viên cần phải tích lũy là 38 tín chỉ. </w:t>
      </w:r>
    </w:p>
    <w:p w14:paraId="0D0A3D1E" w14:textId="7A495513" w:rsidR="004D6E9E" w:rsidRPr="004F7C95" w:rsidRDefault="004D6E9E" w:rsidP="00564E15">
      <w:pPr>
        <w:spacing w:line="390" w:lineRule="exact"/>
        <w:ind w:firstLine="720"/>
        <w:jc w:val="both"/>
        <w:rPr>
          <w:rFonts w:cs="Times New Roman"/>
          <w:szCs w:val="28"/>
        </w:rPr>
      </w:pPr>
      <w:r w:rsidRPr="004F7C95">
        <w:rPr>
          <w:rFonts w:cs="Times New Roman"/>
          <w:szCs w:val="28"/>
        </w:rPr>
        <w:t>Tính đến thời điể</w:t>
      </w:r>
      <w:r w:rsidR="006D5437" w:rsidRPr="004F7C95">
        <w:rPr>
          <w:rFonts w:cs="Times New Roman"/>
          <w:szCs w:val="28"/>
        </w:rPr>
        <w:t>m tháng 3/2025</w:t>
      </w:r>
      <w:r w:rsidRPr="004F7C95">
        <w:rPr>
          <w:rFonts w:cs="Times New Roman"/>
          <w:szCs w:val="28"/>
        </w:rPr>
        <w:t xml:space="preserve">, Học viện Tư pháp đã tổ chức 27 khóa đào tạo nghề công chứng với các chương trình đào tạo khác nhau được áp dụng trong từng thời kỳ với </w:t>
      </w:r>
      <w:r w:rsidRPr="005A5E50">
        <w:rPr>
          <w:rFonts w:cs="Times New Roman"/>
          <w:szCs w:val="28"/>
        </w:rPr>
        <w:t>15.652</w:t>
      </w:r>
      <w:r w:rsidRPr="004F7C95">
        <w:rPr>
          <w:rFonts w:cs="Times New Roman"/>
          <w:szCs w:val="28"/>
        </w:rPr>
        <w:t xml:space="preserve"> học viên và hiện đang đào tạo </w:t>
      </w:r>
      <w:r w:rsidRPr="005A5E50">
        <w:rPr>
          <w:rFonts w:cs="Times New Roman"/>
          <w:szCs w:val="28"/>
        </w:rPr>
        <w:t>958</w:t>
      </w:r>
      <w:r w:rsidRPr="004F7C95">
        <w:rPr>
          <w:rFonts w:cs="Times New Roman"/>
          <w:szCs w:val="28"/>
        </w:rPr>
        <w:t xml:space="preserve"> học viên</w:t>
      </w:r>
      <w:r w:rsidRPr="004F7C95">
        <w:rPr>
          <w:rStyle w:val="FootnoteReference"/>
          <w:rFonts w:cs="Times New Roman"/>
          <w:szCs w:val="28"/>
        </w:rPr>
        <w:footnoteReference w:id="1"/>
      </w:r>
      <w:r w:rsidRPr="004F7C95">
        <w:rPr>
          <w:rFonts w:cs="Times New Roman"/>
          <w:szCs w:val="28"/>
        </w:rPr>
        <w:t xml:space="preserve">. Riêng chương trình đào tạo nghề công chứng chất lượng cao, Học viện Tư pháp đã tổ chức được 02 khóa đào tạo nghề công chứng chất lượng cao với 97 học viên. </w:t>
      </w:r>
    </w:p>
    <w:p w14:paraId="1F598380" w14:textId="7030726D" w:rsidR="006D5437" w:rsidRDefault="006D5437" w:rsidP="00564E15">
      <w:pPr>
        <w:spacing w:line="390" w:lineRule="exact"/>
        <w:ind w:firstLine="720"/>
        <w:jc w:val="both"/>
        <w:rPr>
          <w:rFonts w:cs="Times New Roman"/>
          <w:szCs w:val="28"/>
          <w:lang w:val="vi-VN"/>
        </w:rPr>
      </w:pPr>
      <w:r w:rsidRPr="004F7C95">
        <w:rPr>
          <w:rFonts w:cs="Times New Roman"/>
          <w:szCs w:val="28"/>
        </w:rPr>
        <w:t>Chuẩn bị</w:t>
      </w:r>
      <w:r w:rsidRPr="004F7C95">
        <w:rPr>
          <w:rFonts w:cs="Times New Roman"/>
          <w:szCs w:val="28"/>
          <w:lang w:val="vi-VN"/>
        </w:rPr>
        <w:t xml:space="preserve"> triển khai thực hiện Luật Công chứng năm 2024, Học viện Tư pháp đang tiến hành xây dựng mới 02 chương trình đào tạo đó là: Chương trình khung đào tạo nghề công chứng với thời gian đào tạo 12 tháng và Chương trình khung đào tạo nghề công chứng với thời gian đào tạo 06 tháng.</w:t>
      </w:r>
    </w:p>
    <w:p w14:paraId="591EB501" w14:textId="04523A95" w:rsidR="00242FF8" w:rsidRPr="00242FF8" w:rsidRDefault="00242FF8" w:rsidP="00564E15">
      <w:pPr>
        <w:spacing w:line="390" w:lineRule="exact"/>
        <w:ind w:firstLine="720"/>
        <w:jc w:val="both"/>
        <w:rPr>
          <w:rFonts w:cs="Times New Roman"/>
          <w:szCs w:val="28"/>
        </w:rPr>
      </w:pPr>
      <w:r>
        <w:rPr>
          <w:rFonts w:cs="Times New Roman"/>
          <w:szCs w:val="28"/>
        </w:rPr>
        <w:t>Như vậy, Học viện Tư pháp trong thời gian qua đã thực hiện tốt công tác đào tạo nghề công chứng nói chung và việc xây dựng, ban hành Chương trình khung đào tạo nghề công chứng nói riêng theo quy định của Luật Công chứng và các Thông tư quy định chi tiết một số điều và biện pháp thi hành Luật Công chứng.</w:t>
      </w:r>
    </w:p>
    <w:p w14:paraId="6CB948E9" w14:textId="540B2AD1" w:rsidR="004110F6" w:rsidRPr="004F7C95" w:rsidRDefault="003B297C" w:rsidP="00564E15">
      <w:pPr>
        <w:widowControl w:val="0"/>
        <w:spacing w:line="390" w:lineRule="exact"/>
        <w:ind w:firstLine="720"/>
        <w:jc w:val="both"/>
        <w:outlineLvl w:val="0"/>
        <w:rPr>
          <w:rFonts w:cs="Times New Roman"/>
          <w:b/>
          <w:szCs w:val="28"/>
          <w:lang w:val="nl-NL"/>
        </w:rPr>
      </w:pPr>
      <w:r w:rsidRPr="004F7C95">
        <w:rPr>
          <w:rFonts w:cs="Times New Roman"/>
          <w:b/>
          <w:szCs w:val="28"/>
          <w:lang w:val="nl-NL"/>
        </w:rPr>
        <w:t xml:space="preserve">3. Về </w:t>
      </w:r>
      <w:r w:rsidR="004110F6" w:rsidRPr="004F7C95">
        <w:rPr>
          <w:rFonts w:cs="Times New Roman"/>
          <w:b/>
          <w:szCs w:val="28"/>
          <w:lang w:val="nl-NL"/>
        </w:rPr>
        <w:t>kết quả thực hiện các quy định về bổ nhiệm công chứng viên, đăng ký hành nghề công chứng</w:t>
      </w:r>
    </w:p>
    <w:p w14:paraId="4B767615" w14:textId="63EDFB99" w:rsidR="004110F6" w:rsidRPr="004F7C95" w:rsidRDefault="004110F6" w:rsidP="00564E15">
      <w:pPr>
        <w:widowControl w:val="0"/>
        <w:spacing w:line="390" w:lineRule="exact"/>
        <w:ind w:firstLine="720"/>
        <w:jc w:val="both"/>
        <w:outlineLvl w:val="0"/>
        <w:rPr>
          <w:rFonts w:cs="Times New Roman"/>
          <w:color w:val="000000"/>
          <w:szCs w:val="28"/>
          <w:shd w:val="clear" w:color="auto" w:fill="FFFFFF"/>
        </w:rPr>
      </w:pPr>
      <w:r w:rsidRPr="004F7C95">
        <w:rPr>
          <w:rFonts w:cs="Times New Roman"/>
          <w:szCs w:val="28"/>
          <w:lang w:val="nl-NL"/>
        </w:rPr>
        <w:t xml:space="preserve">Thông tư số 01/2021/TT-BTP </w:t>
      </w:r>
      <w:r w:rsidR="000926AE" w:rsidRPr="004F7C95">
        <w:rPr>
          <w:rFonts w:cs="Times New Roman"/>
          <w:szCs w:val="28"/>
          <w:lang w:val="nl-NL"/>
        </w:rPr>
        <w:t xml:space="preserve">quy định hướng dẫn về bổ nhiệm công chứng viên, đăng ký hành nghề và cấp thẻ công chứng viên. Qua thực tiễn 04 năm thi hành Thông tư, các quy định này được thực hiện tốt trên thực tế. Các giấy tờ </w:t>
      </w:r>
      <w:r w:rsidR="000926AE" w:rsidRPr="004F7C95">
        <w:rPr>
          <w:rFonts w:cs="Times New Roman"/>
          <w:color w:val="000000"/>
          <w:szCs w:val="28"/>
          <w:shd w:val="clear" w:color="auto" w:fill="FFFFFF"/>
        </w:rPr>
        <w:t xml:space="preserve">chứng minh người được miễn đào tạo nghề công chứng, giấy tờ chứng minh thời gian công tác pháp luật được quy định cụ thể và minh bạch giúp người đề nghị thực hiện thủ tục đề nghị bổ nhiệm công chứng viên được thuận lợi hơn. </w:t>
      </w:r>
      <w:r w:rsidR="009700BE">
        <w:rPr>
          <w:rFonts w:cs="Times New Roman"/>
          <w:color w:val="000000"/>
          <w:szCs w:val="28"/>
          <w:shd w:val="clear" w:color="auto" w:fill="FFFFFF"/>
        </w:rPr>
        <w:t xml:space="preserve">Từ năm 2021 đến nay, Bộ trưởng Bộ Tư pháp đã thực hiện bổ nhiệm công chứng viên cho 450 trường hợp góp phần gia tăng số lượng công chứng viên. Tính đến hết ngày 31/12/2024, </w:t>
      </w:r>
      <w:r w:rsidR="005A5E50">
        <w:rPr>
          <w:rFonts w:cs="Times New Roman"/>
          <w:color w:val="000000"/>
          <w:szCs w:val="28"/>
          <w:shd w:val="clear" w:color="auto" w:fill="FFFFFF"/>
        </w:rPr>
        <w:t xml:space="preserve">cả nước </w:t>
      </w:r>
      <w:r w:rsidR="009700BE">
        <w:rPr>
          <w:rFonts w:cs="Times New Roman"/>
          <w:color w:val="000000"/>
          <w:szCs w:val="28"/>
          <w:shd w:val="clear" w:color="auto" w:fill="FFFFFF"/>
        </w:rPr>
        <w:t>có 3377 công chứng viên hành nghề tại 1469 tổ chức hành nghề công chứng</w:t>
      </w:r>
      <w:r w:rsidR="009700BE">
        <w:rPr>
          <w:rStyle w:val="FootnoteReference"/>
          <w:rFonts w:cs="Times New Roman"/>
          <w:color w:val="000000"/>
          <w:szCs w:val="28"/>
          <w:shd w:val="clear" w:color="auto" w:fill="FFFFFF"/>
        </w:rPr>
        <w:footnoteReference w:id="2"/>
      </w:r>
      <w:r w:rsidR="009700BE">
        <w:rPr>
          <w:rFonts w:cs="Times New Roman"/>
          <w:color w:val="000000"/>
          <w:szCs w:val="28"/>
          <w:shd w:val="clear" w:color="auto" w:fill="FFFFFF"/>
        </w:rPr>
        <w:t xml:space="preserve">. </w:t>
      </w:r>
    </w:p>
    <w:p w14:paraId="3F8906C9" w14:textId="24BFA21F" w:rsidR="000926AE" w:rsidRPr="004F7C95" w:rsidRDefault="000926AE" w:rsidP="00564E15">
      <w:pPr>
        <w:widowControl w:val="0"/>
        <w:spacing w:line="390" w:lineRule="exact"/>
        <w:ind w:firstLine="720"/>
        <w:jc w:val="both"/>
        <w:outlineLvl w:val="0"/>
        <w:rPr>
          <w:rFonts w:cs="Times New Roman"/>
          <w:color w:val="000000"/>
          <w:szCs w:val="28"/>
          <w:shd w:val="clear" w:color="auto" w:fill="FFFFFF"/>
        </w:rPr>
      </w:pPr>
      <w:r w:rsidRPr="004F7C95">
        <w:rPr>
          <w:rFonts w:cs="Times New Roman"/>
          <w:color w:val="000000"/>
          <w:szCs w:val="28"/>
          <w:shd w:val="clear" w:color="auto" w:fill="FFFFFF"/>
        </w:rPr>
        <w:t xml:space="preserve">Đối với thủ tục cấp, cấp lại, thu hồi thẻ công chứng viên, qua công tác thanh </w:t>
      </w:r>
      <w:r w:rsidRPr="004F7C95">
        <w:rPr>
          <w:rFonts w:cs="Times New Roman"/>
          <w:color w:val="000000"/>
          <w:szCs w:val="28"/>
          <w:shd w:val="clear" w:color="auto" w:fill="FFFFFF"/>
        </w:rPr>
        <w:lastRenderedPageBreak/>
        <w:t>tra, kiểm tra công tác quản lý nhà nước về công chứng tại các Sở Tư pháp, hoạt động cấp, cấp lại, thu hồi thẻ công chứng viên về cơ bản được thực hiện đúng theo quy định</w:t>
      </w:r>
      <w:r w:rsidR="000B3F46">
        <w:rPr>
          <w:rFonts w:cs="Times New Roman"/>
          <w:color w:val="000000"/>
          <w:szCs w:val="28"/>
          <w:shd w:val="clear" w:color="auto" w:fill="FFFFFF"/>
        </w:rPr>
        <w:t xml:space="preserve"> về trình tự, thành phần hồ sơ..</w:t>
      </w:r>
      <w:r w:rsidRPr="004F7C95">
        <w:rPr>
          <w:rFonts w:cs="Times New Roman"/>
          <w:color w:val="000000"/>
          <w:szCs w:val="28"/>
          <w:shd w:val="clear" w:color="auto" w:fill="FFFFFF"/>
        </w:rPr>
        <w:t xml:space="preserve">. </w:t>
      </w:r>
    </w:p>
    <w:p w14:paraId="6DEDD435" w14:textId="06BBF5D8" w:rsidR="000926AE" w:rsidRPr="004F7C95" w:rsidRDefault="000926AE" w:rsidP="00564E15">
      <w:pPr>
        <w:widowControl w:val="0"/>
        <w:spacing w:line="390" w:lineRule="exact"/>
        <w:ind w:firstLine="720"/>
        <w:jc w:val="both"/>
        <w:outlineLvl w:val="0"/>
        <w:rPr>
          <w:rFonts w:cs="Times New Roman"/>
          <w:b/>
          <w:color w:val="000000"/>
          <w:szCs w:val="28"/>
          <w:shd w:val="clear" w:color="auto" w:fill="FFFFFF"/>
        </w:rPr>
      </w:pPr>
      <w:r w:rsidRPr="004F7C95">
        <w:rPr>
          <w:rFonts w:cs="Times New Roman"/>
          <w:b/>
          <w:color w:val="000000"/>
          <w:szCs w:val="28"/>
          <w:shd w:val="clear" w:color="auto" w:fill="FFFFFF"/>
        </w:rPr>
        <w:t>4. Về kết quả thực hiện các quy định về tổ chức và hoạt động công chứng</w:t>
      </w:r>
    </w:p>
    <w:p w14:paraId="3F2C9B6B" w14:textId="21999797" w:rsidR="00246F4E" w:rsidRPr="004F7C95" w:rsidRDefault="000B3F46" w:rsidP="00564E15">
      <w:pPr>
        <w:widowControl w:val="0"/>
        <w:spacing w:line="390" w:lineRule="exact"/>
        <w:ind w:firstLine="720"/>
        <w:jc w:val="both"/>
        <w:outlineLvl w:val="0"/>
        <w:rPr>
          <w:rFonts w:cs="Times New Roman"/>
          <w:szCs w:val="28"/>
        </w:rPr>
      </w:pPr>
      <w:r>
        <w:rPr>
          <w:rFonts w:cs="Times New Roman"/>
          <w:szCs w:val="28"/>
          <w:lang w:val="nl-NL"/>
        </w:rPr>
        <w:t xml:space="preserve">Tại chương về tổ chức và hoạt động công chứng, </w:t>
      </w:r>
      <w:r w:rsidR="00246F4E" w:rsidRPr="004F7C95">
        <w:rPr>
          <w:rFonts w:cs="Times New Roman"/>
          <w:szCs w:val="28"/>
          <w:lang w:val="nl-NL"/>
        </w:rPr>
        <w:t xml:space="preserve">Thông tư </w:t>
      </w:r>
      <w:r>
        <w:rPr>
          <w:rFonts w:cs="Times New Roman"/>
          <w:szCs w:val="28"/>
          <w:lang w:val="nl-NL"/>
        </w:rPr>
        <w:t xml:space="preserve">số </w:t>
      </w:r>
      <w:r w:rsidR="00246F4E" w:rsidRPr="004F7C95">
        <w:rPr>
          <w:rFonts w:cs="Times New Roman"/>
          <w:szCs w:val="28"/>
          <w:lang w:val="nl-NL"/>
        </w:rPr>
        <w:t>01/2021/TT-BTP quy định về</w:t>
      </w:r>
      <w:bookmarkStart w:id="0" w:name="dieu_18"/>
      <w:r w:rsidR="00617239" w:rsidRPr="004F7C95">
        <w:rPr>
          <w:rFonts w:cs="Times New Roman"/>
          <w:szCs w:val="28"/>
          <w:lang w:val="nl-NL"/>
        </w:rPr>
        <w:t xml:space="preserve"> c</w:t>
      </w:r>
      <w:r w:rsidR="00246F4E" w:rsidRPr="004F7C95">
        <w:rPr>
          <w:rFonts w:cs="Times New Roman"/>
          <w:szCs w:val="28"/>
          <w:lang w:val="nl-NL"/>
        </w:rPr>
        <w:t>hấm dứt tư cách thành viên hợp danh và tiếp nhận thành viên hợp danh mới của Văn phòng công chứng</w:t>
      </w:r>
      <w:bookmarkEnd w:id="0"/>
      <w:r w:rsidR="00246F4E" w:rsidRPr="004F7C95">
        <w:rPr>
          <w:rFonts w:cs="Times New Roman"/>
          <w:szCs w:val="28"/>
          <w:lang w:val="nl-NL"/>
        </w:rPr>
        <w:t xml:space="preserve">; </w:t>
      </w:r>
      <w:bookmarkStart w:id="1" w:name="dieu_19"/>
      <w:bookmarkStart w:id="2" w:name="dieu_20"/>
      <w:r>
        <w:rPr>
          <w:rFonts w:cs="Times New Roman"/>
          <w:szCs w:val="28"/>
          <w:lang w:val="nl-NL"/>
        </w:rPr>
        <w:t>t</w:t>
      </w:r>
      <w:r w:rsidR="00246F4E" w:rsidRPr="004F7C95">
        <w:rPr>
          <w:rFonts w:cs="Times New Roman"/>
          <w:szCs w:val="28"/>
          <w:lang w:val="nl-NL"/>
        </w:rPr>
        <w:t>hay đổi nội dung đăng ký hoạt động của Văn phòng công chứng</w:t>
      </w:r>
      <w:bookmarkEnd w:id="1"/>
      <w:r w:rsidR="00617239" w:rsidRPr="004F7C95">
        <w:rPr>
          <w:rFonts w:cs="Times New Roman"/>
          <w:szCs w:val="28"/>
          <w:lang w:val="nl-NL"/>
        </w:rPr>
        <w:t xml:space="preserve">; </w:t>
      </w:r>
      <w:r>
        <w:rPr>
          <w:rFonts w:cs="Times New Roman"/>
          <w:szCs w:val="28"/>
          <w:lang w:val="nl-NL"/>
        </w:rPr>
        <w:t>c</w:t>
      </w:r>
      <w:r w:rsidR="00246F4E" w:rsidRPr="004F7C95">
        <w:rPr>
          <w:rFonts w:cs="Times New Roman"/>
          <w:szCs w:val="28"/>
          <w:lang w:val="nl-NL"/>
        </w:rPr>
        <w:t>hấm</w:t>
      </w:r>
      <w:r w:rsidR="00246F4E" w:rsidRPr="004F7C95">
        <w:rPr>
          <w:rFonts w:cs="Times New Roman"/>
          <w:bCs/>
          <w:color w:val="000000"/>
          <w:szCs w:val="28"/>
        </w:rPr>
        <w:t xml:space="preserve"> dứt hoạt động Văn phòng công chứng</w:t>
      </w:r>
      <w:bookmarkStart w:id="3" w:name="dieu_21"/>
      <w:bookmarkEnd w:id="2"/>
      <w:r w:rsidR="00246F4E" w:rsidRPr="004F7C95">
        <w:rPr>
          <w:rFonts w:cs="Times New Roman"/>
          <w:bCs/>
          <w:color w:val="000000"/>
          <w:szCs w:val="28"/>
        </w:rPr>
        <w:t>;</w:t>
      </w:r>
      <w:r>
        <w:rPr>
          <w:rFonts w:cs="Times New Roman"/>
          <w:bCs/>
          <w:color w:val="000000"/>
          <w:szCs w:val="28"/>
          <w:lang w:val="vi-VN"/>
        </w:rPr>
        <w:t xml:space="preserve"> b</w:t>
      </w:r>
      <w:r w:rsidR="00246F4E" w:rsidRPr="004F7C95">
        <w:rPr>
          <w:rFonts w:cs="Times New Roman"/>
          <w:bCs/>
          <w:color w:val="000000"/>
          <w:szCs w:val="28"/>
          <w:lang w:val="vi-VN"/>
        </w:rPr>
        <w:t>àn giao hồ sơ công chứng trong trường hợp chỉ định tổ chức hành nghề công chứng tiếp nhận hồ sơ</w:t>
      </w:r>
      <w:bookmarkEnd w:id="3"/>
      <w:r w:rsidR="00246F4E" w:rsidRPr="004F7C95">
        <w:rPr>
          <w:rFonts w:cs="Times New Roman"/>
          <w:bCs/>
          <w:color w:val="000000"/>
          <w:szCs w:val="28"/>
        </w:rPr>
        <w:t xml:space="preserve">; </w:t>
      </w:r>
      <w:bookmarkStart w:id="4" w:name="dieu_22"/>
      <w:r>
        <w:rPr>
          <w:rFonts w:cs="Times New Roman"/>
          <w:bCs/>
          <w:color w:val="000000"/>
          <w:szCs w:val="28"/>
          <w:lang w:val="vi-VN"/>
        </w:rPr>
        <w:t>c</w:t>
      </w:r>
      <w:r w:rsidR="00246F4E" w:rsidRPr="004F7C95">
        <w:rPr>
          <w:rFonts w:cs="Times New Roman"/>
          <w:bCs/>
          <w:color w:val="000000"/>
          <w:szCs w:val="28"/>
          <w:lang w:val="vi-VN"/>
        </w:rPr>
        <w:t>ộng tác viên phiên dịch của tổ chức hành nghề công chứng</w:t>
      </w:r>
      <w:bookmarkStart w:id="5" w:name="dieu_23"/>
      <w:bookmarkEnd w:id="4"/>
      <w:r w:rsidR="00246F4E" w:rsidRPr="004F7C95">
        <w:rPr>
          <w:rFonts w:cs="Times New Roman"/>
          <w:bCs/>
          <w:color w:val="000000"/>
          <w:szCs w:val="28"/>
        </w:rPr>
        <w:t>;</w:t>
      </w:r>
      <w:r>
        <w:rPr>
          <w:rFonts w:cs="Times New Roman"/>
          <w:bCs/>
          <w:color w:val="000000"/>
          <w:szCs w:val="28"/>
        </w:rPr>
        <w:t xml:space="preserve"> c</w:t>
      </w:r>
      <w:r w:rsidR="00246F4E" w:rsidRPr="004F7C95">
        <w:rPr>
          <w:rFonts w:cs="Times New Roman"/>
          <w:bCs/>
          <w:color w:val="000000"/>
          <w:szCs w:val="28"/>
        </w:rPr>
        <w:t>ơ sở dữ liệu công chứng</w:t>
      </w:r>
      <w:bookmarkStart w:id="6" w:name="dieu_24"/>
      <w:bookmarkEnd w:id="5"/>
      <w:r w:rsidR="00246F4E" w:rsidRPr="004F7C95">
        <w:rPr>
          <w:rFonts w:cs="Times New Roman"/>
          <w:bCs/>
          <w:color w:val="000000"/>
          <w:szCs w:val="28"/>
        </w:rPr>
        <w:t xml:space="preserve">; </w:t>
      </w:r>
      <w:r>
        <w:rPr>
          <w:rFonts w:cs="Times New Roman"/>
          <w:bCs/>
          <w:color w:val="000000"/>
          <w:szCs w:val="28"/>
          <w:lang w:val="vi-VN"/>
        </w:rPr>
        <w:t>l</w:t>
      </w:r>
      <w:r w:rsidR="00246F4E" w:rsidRPr="004F7C95">
        <w:rPr>
          <w:rFonts w:cs="Times New Roman"/>
          <w:bCs/>
          <w:color w:val="000000"/>
          <w:szCs w:val="28"/>
          <w:lang w:val="vi-VN"/>
        </w:rPr>
        <w:t>ời chứng của công chứng viên</w:t>
      </w:r>
      <w:bookmarkStart w:id="7" w:name="dieu_25"/>
      <w:bookmarkEnd w:id="6"/>
      <w:r w:rsidR="00246F4E" w:rsidRPr="004F7C95">
        <w:rPr>
          <w:rFonts w:cs="Times New Roman"/>
          <w:bCs/>
          <w:color w:val="000000"/>
          <w:szCs w:val="28"/>
        </w:rPr>
        <w:t xml:space="preserve">; </w:t>
      </w:r>
      <w:r w:rsidR="007B6C5E">
        <w:rPr>
          <w:rFonts w:cs="Times New Roman"/>
          <w:bCs/>
          <w:color w:val="000000"/>
          <w:szCs w:val="28"/>
          <w:lang w:val="vi-VN"/>
        </w:rPr>
        <w:t>s</w:t>
      </w:r>
      <w:r w:rsidR="00246F4E" w:rsidRPr="004F7C95">
        <w:rPr>
          <w:rFonts w:cs="Times New Roman"/>
          <w:bCs/>
          <w:color w:val="000000"/>
          <w:szCs w:val="28"/>
          <w:lang w:val="vi-VN"/>
        </w:rPr>
        <w:t>ổ công chứng và số công chứng</w:t>
      </w:r>
      <w:bookmarkEnd w:id="7"/>
      <w:r w:rsidR="00246F4E" w:rsidRPr="004F7C95">
        <w:rPr>
          <w:rFonts w:cs="Times New Roman"/>
          <w:bCs/>
          <w:color w:val="000000"/>
          <w:szCs w:val="28"/>
        </w:rPr>
        <w:t xml:space="preserve">; </w:t>
      </w:r>
      <w:bookmarkStart w:id="8" w:name="dieu_26"/>
      <w:r>
        <w:rPr>
          <w:rFonts w:cs="Times New Roman"/>
          <w:bCs/>
          <w:color w:val="000000"/>
          <w:szCs w:val="28"/>
        </w:rPr>
        <w:t>l</w:t>
      </w:r>
      <w:r w:rsidR="00246F4E" w:rsidRPr="004F7C95">
        <w:rPr>
          <w:rFonts w:cs="Times New Roman"/>
          <w:bCs/>
          <w:color w:val="000000"/>
          <w:szCs w:val="28"/>
        </w:rPr>
        <w:t>ập, quản lý và sử dụng sổ trong hoạt động công chứng</w:t>
      </w:r>
      <w:bookmarkEnd w:id="8"/>
      <w:r w:rsidR="00246F4E" w:rsidRPr="004F7C95">
        <w:rPr>
          <w:rFonts w:cs="Times New Roman"/>
          <w:bCs/>
          <w:color w:val="000000"/>
          <w:szCs w:val="28"/>
        </w:rPr>
        <w:t xml:space="preserve">; </w:t>
      </w:r>
      <w:bookmarkStart w:id="9" w:name="dieu_27"/>
      <w:r w:rsidR="003E6729">
        <w:rPr>
          <w:rFonts w:cs="Times New Roman"/>
          <w:bCs/>
          <w:color w:val="000000"/>
          <w:szCs w:val="28"/>
          <w:lang w:val="nl-NL"/>
        </w:rPr>
        <w:t>b</w:t>
      </w:r>
      <w:r w:rsidR="00246F4E" w:rsidRPr="004F7C95">
        <w:rPr>
          <w:rFonts w:cs="Times New Roman"/>
          <w:bCs/>
          <w:color w:val="000000"/>
          <w:szCs w:val="28"/>
          <w:lang w:val="nl-NL"/>
        </w:rPr>
        <w:t>áo cáo về tổ chức và hoạt động công chứng</w:t>
      </w:r>
      <w:bookmarkEnd w:id="9"/>
      <w:r w:rsidR="00246F4E" w:rsidRPr="004F7C95">
        <w:rPr>
          <w:rFonts w:cs="Times New Roman"/>
          <w:bCs/>
          <w:color w:val="000000"/>
          <w:szCs w:val="28"/>
          <w:lang w:val="nl-NL"/>
        </w:rPr>
        <w:t xml:space="preserve">; </w:t>
      </w:r>
      <w:bookmarkStart w:id="10" w:name="dieu_28"/>
      <w:r w:rsidR="003E6729">
        <w:rPr>
          <w:rFonts w:cs="Times New Roman"/>
          <w:bCs/>
          <w:color w:val="000000"/>
          <w:szCs w:val="28"/>
          <w:lang w:val="nl-NL"/>
        </w:rPr>
        <w:t>k</w:t>
      </w:r>
      <w:r w:rsidR="00246F4E" w:rsidRPr="004F7C95">
        <w:rPr>
          <w:rFonts w:cs="Times New Roman"/>
          <w:bCs/>
          <w:color w:val="000000"/>
          <w:szCs w:val="28"/>
          <w:lang w:val="nl-NL"/>
        </w:rPr>
        <w:t>iểm tra về tổ chức và hoạt động công chứn</w:t>
      </w:r>
      <w:bookmarkStart w:id="11" w:name="dieu_29"/>
      <w:bookmarkEnd w:id="10"/>
      <w:r w:rsidR="00246F4E" w:rsidRPr="004F7C95">
        <w:rPr>
          <w:rFonts w:cs="Times New Roman"/>
          <w:bCs/>
          <w:color w:val="000000"/>
          <w:szCs w:val="28"/>
          <w:lang w:val="nl-NL"/>
        </w:rPr>
        <w:t xml:space="preserve">g; </w:t>
      </w:r>
      <w:r w:rsidR="006D56FC">
        <w:rPr>
          <w:rFonts w:cs="Times New Roman"/>
          <w:bCs/>
          <w:color w:val="000000"/>
          <w:szCs w:val="28"/>
          <w:lang w:val="nl-NL"/>
        </w:rPr>
        <w:t>t</w:t>
      </w:r>
      <w:r w:rsidR="00246F4E" w:rsidRPr="004F7C95">
        <w:rPr>
          <w:rFonts w:cs="Times New Roman"/>
          <w:bCs/>
          <w:color w:val="000000"/>
          <w:szCs w:val="28"/>
          <w:lang w:val="nl-NL"/>
        </w:rPr>
        <w:t>hanh tra về tổ chức và hoạt động công chứng</w:t>
      </w:r>
      <w:bookmarkEnd w:id="11"/>
      <w:r w:rsidR="00246F4E" w:rsidRPr="004F7C95">
        <w:rPr>
          <w:rFonts w:cs="Times New Roman"/>
          <w:bCs/>
          <w:color w:val="000000"/>
          <w:szCs w:val="28"/>
          <w:lang w:val="nl-NL"/>
        </w:rPr>
        <w:t>. Các quy định này của Thông tư đã</w:t>
      </w:r>
      <w:r w:rsidR="00617239" w:rsidRPr="004F7C95">
        <w:rPr>
          <w:rFonts w:cs="Times New Roman"/>
          <w:bCs/>
          <w:color w:val="000000"/>
          <w:szCs w:val="28"/>
          <w:lang w:val="nl-NL"/>
        </w:rPr>
        <w:t xml:space="preserve"> tạo cơ sở pháp lý đầy đủ</w:t>
      </w:r>
      <w:r w:rsidR="00246F4E" w:rsidRPr="004F7C95">
        <w:rPr>
          <w:rFonts w:cs="Times New Roman"/>
          <w:bCs/>
          <w:color w:val="000000"/>
          <w:szCs w:val="28"/>
          <w:lang w:val="nl-NL"/>
        </w:rPr>
        <w:t xml:space="preserve"> góp phần quan trọng bảo đảm thi hành </w:t>
      </w:r>
      <w:r w:rsidR="00617239" w:rsidRPr="004F7C95">
        <w:rPr>
          <w:rFonts w:cs="Times New Roman"/>
          <w:bCs/>
          <w:color w:val="000000"/>
          <w:szCs w:val="28"/>
          <w:lang w:val="nl-NL"/>
        </w:rPr>
        <w:t xml:space="preserve">được </w:t>
      </w:r>
      <w:r w:rsidR="00246F4E" w:rsidRPr="004F7C95">
        <w:rPr>
          <w:rFonts w:cs="Times New Roman"/>
          <w:bCs/>
          <w:color w:val="000000"/>
          <w:szCs w:val="28"/>
          <w:lang w:val="nl-NL"/>
        </w:rPr>
        <w:t>các quy đị</w:t>
      </w:r>
      <w:r w:rsidR="00617239" w:rsidRPr="004F7C95">
        <w:rPr>
          <w:rFonts w:cs="Times New Roman"/>
          <w:bCs/>
          <w:color w:val="000000"/>
          <w:szCs w:val="28"/>
          <w:lang w:val="nl-NL"/>
        </w:rPr>
        <w:t>nh của</w:t>
      </w:r>
      <w:r w:rsidR="00246F4E" w:rsidRPr="004F7C95">
        <w:rPr>
          <w:rFonts w:cs="Times New Roman"/>
          <w:bCs/>
          <w:color w:val="000000"/>
          <w:szCs w:val="28"/>
          <w:lang w:val="nl-NL"/>
        </w:rPr>
        <w:t xml:space="preserve"> Luật Công chứng</w:t>
      </w:r>
      <w:r w:rsidR="00617239" w:rsidRPr="004F7C95">
        <w:rPr>
          <w:rFonts w:cs="Times New Roman"/>
          <w:bCs/>
          <w:color w:val="000000"/>
          <w:szCs w:val="28"/>
          <w:lang w:val="nl-NL"/>
        </w:rPr>
        <w:t xml:space="preserve"> vào thực tiễn</w:t>
      </w:r>
      <w:r w:rsidR="00246F4E" w:rsidRPr="004F7C95">
        <w:rPr>
          <w:rFonts w:cs="Times New Roman"/>
          <w:bCs/>
          <w:color w:val="000000"/>
          <w:szCs w:val="28"/>
          <w:lang w:val="nl-NL"/>
        </w:rPr>
        <w:t xml:space="preserve">. </w:t>
      </w:r>
    </w:p>
    <w:p w14:paraId="20C4FC6C" w14:textId="38B50E52" w:rsidR="003B297C" w:rsidRPr="004F7C95" w:rsidRDefault="003B297C" w:rsidP="00564E15">
      <w:pPr>
        <w:widowControl w:val="0"/>
        <w:spacing w:line="390" w:lineRule="exact"/>
        <w:ind w:firstLine="720"/>
        <w:jc w:val="both"/>
        <w:rPr>
          <w:rFonts w:cs="Times New Roman"/>
          <w:szCs w:val="28"/>
          <w:lang w:val="es-MX"/>
        </w:rPr>
      </w:pPr>
      <w:r w:rsidRPr="004F7C95">
        <w:rPr>
          <w:rFonts w:cs="Times New Roman"/>
          <w:b/>
          <w:szCs w:val="28"/>
          <w:lang w:val="nl-NL"/>
        </w:rPr>
        <w:t xml:space="preserve">II. MỘT SỐ TỒN TẠI, HẠN CHẾ </w:t>
      </w:r>
      <w:r w:rsidR="00246F4E" w:rsidRPr="004F7C95">
        <w:rPr>
          <w:rFonts w:cs="Times New Roman"/>
          <w:b/>
          <w:szCs w:val="28"/>
          <w:lang w:val="nl-NL"/>
        </w:rPr>
        <w:t>VÀ NGUYÊN NHÂN</w:t>
      </w:r>
    </w:p>
    <w:p w14:paraId="6D2BDB4F" w14:textId="77777777" w:rsidR="00617239" w:rsidRPr="004F7C95" w:rsidRDefault="00246F4E" w:rsidP="00564E15">
      <w:pPr>
        <w:pStyle w:val="ListParagraph"/>
        <w:widowControl w:val="0"/>
        <w:numPr>
          <w:ilvl w:val="0"/>
          <w:numId w:val="28"/>
        </w:numPr>
        <w:spacing w:line="390" w:lineRule="exact"/>
        <w:jc w:val="both"/>
        <w:rPr>
          <w:rFonts w:cs="Times New Roman"/>
          <w:b/>
          <w:szCs w:val="28"/>
        </w:rPr>
      </w:pPr>
      <w:r w:rsidRPr="004F7C95">
        <w:rPr>
          <w:rFonts w:cs="Times New Roman"/>
          <w:b/>
          <w:szCs w:val="28"/>
        </w:rPr>
        <w:t xml:space="preserve">Tồn tại, hạn chế </w:t>
      </w:r>
    </w:p>
    <w:p w14:paraId="59DACFEC" w14:textId="77777777" w:rsidR="00617239" w:rsidRPr="004F7C95" w:rsidRDefault="00617239" w:rsidP="00564E15">
      <w:pPr>
        <w:widowControl w:val="0"/>
        <w:spacing w:line="390" w:lineRule="exact"/>
        <w:ind w:firstLine="720"/>
        <w:jc w:val="both"/>
        <w:rPr>
          <w:rFonts w:cs="Times New Roman"/>
          <w:b/>
          <w:szCs w:val="28"/>
        </w:rPr>
      </w:pPr>
      <w:r w:rsidRPr="004F7C95">
        <w:rPr>
          <w:rFonts w:cs="Times New Roman"/>
          <w:bCs/>
          <w:color w:val="000000"/>
          <w:szCs w:val="28"/>
        </w:rPr>
        <w:t xml:space="preserve">Triển khai Luật Công chứng năm 2014, Bộ trưởng Bộ Tư pháp đã ban hành Thông tư số 01/2021/TT-BTP quy định chi tiết một số điều và biện pháp thi hành Luật Công chứng. Hiện nay, Luật Công chứng năm 2024 đã sửa đổi nhiều quy định của Luật Công chứng năm 2014. Do đó, nhiều quy định của Thông tư số 01/2021/TT-BTP không còn phù hợp với các quy định mới của Luật Công chứng năm 2024. Đồng thời, sau hơn bốn năm triển khai thi hành, bên cạnh những kết quả đã đạt được, việc triển khai thực hiện Thông tư số 01/2021/TT-BTP cũng đã bộc lộ một số điểm chưa phù hợp, cụ thể như sau: </w:t>
      </w:r>
    </w:p>
    <w:p w14:paraId="4C4CCC87" w14:textId="77777777" w:rsidR="00BD0FB4" w:rsidRPr="004F7C95" w:rsidRDefault="00617239" w:rsidP="00564E15">
      <w:pPr>
        <w:widowControl w:val="0"/>
        <w:spacing w:line="390" w:lineRule="exact"/>
        <w:ind w:firstLine="720"/>
        <w:jc w:val="both"/>
        <w:rPr>
          <w:rFonts w:cs="Times New Roman"/>
          <w:bCs/>
          <w:color w:val="000000"/>
          <w:szCs w:val="28"/>
        </w:rPr>
      </w:pPr>
      <w:r w:rsidRPr="004F7C95">
        <w:rPr>
          <w:rFonts w:cs="Times New Roman"/>
          <w:bCs/>
          <w:i/>
          <w:color w:val="000000"/>
          <w:szCs w:val="28"/>
        </w:rPr>
        <w:t>Thứ nhất</w:t>
      </w:r>
      <w:r w:rsidRPr="004F7C95">
        <w:rPr>
          <w:rFonts w:cs="Times New Roman"/>
          <w:bCs/>
          <w:color w:val="000000"/>
          <w:szCs w:val="28"/>
        </w:rPr>
        <w:t>, một số quy định của Thông tư số 01/2021/TT-BTP không còn phù hợp với quy định của Luật Công chứng năm 2024 như: quy định về đăng ký hành nghề và cấp thẻ công chứ</w:t>
      </w:r>
      <w:r w:rsidR="0027657E" w:rsidRPr="004F7C95">
        <w:rPr>
          <w:rFonts w:cs="Times New Roman"/>
          <w:bCs/>
          <w:color w:val="000000"/>
          <w:szCs w:val="28"/>
        </w:rPr>
        <w:t>ng viên (</w:t>
      </w:r>
      <w:r w:rsidRPr="004F7C95">
        <w:rPr>
          <w:rFonts w:cs="Times New Roman"/>
          <w:bCs/>
          <w:color w:val="000000"/>
          <w:szCs w:val="28"/>
        </w:rPr>
        <w:t>Luật Công chứng năm 2024 đã bỏ thủ tục đăng ký hành nghề công chứng</w:t>
      </w:r>
      <w:r w:rsidR="0027657E" w:rsidRPr="004F7C95">
        <w:rPr>
          <w:rFonts w:cs="Times New Roman"/>
          <w:bCs/>
          <w:color w:val="000000"/>
          <w:szCs w:val="28"/>
        </w:rPr>
        <w:t>)</w:t>
      </w:r>
      <w:r w:rsidR="00BD0FB4" w:rsidRPr="004F7C95">
        <w:rPr>
          <w:rFonts w:cs="Times New Roman"/>
          <w:bCs/>
          <w:color w:val="000000"/>
          <w:szCs w:val="28"/>
        </w:rPr>
        <w:t>. Đồng thời, Thông tư số 01/2021/TT-BTP chưa có quy định về sổ yêu cầu công chứng; chưa có mẫu lời chứng áp dụng đối với công chứng điện tử…</w:t>
      </w:r>
    </w:p>
    <w:p w14:paraId="5262C082" w14:textId="15141A81" w:rsidR="00617239" w:rsidRPr="004F7C95" w:rsidRDefault="00617239" w:rsidP="00564E15">
      <w:pPr>
        <w:widowControl w:val="0"/>
        <w:spacing w:line="390" w:lineRule="exact"/>
        <w:ind w:firstLine="720"/>
        <w:jc w:val="both"/>
        <w:rPr>
          <w:rFonts w:cs="Times New Roman"/>
          <w:bCs/>
          <w:color w:val="000000"/>
          <w:szCs w:val="28"/>
        </w:rPr>
      </w:pPr>
      <w:r w:rsidRPr="004F7C95">
        <w:rPr>
          <w:rFonts w:cs="Times New Roman"/>
          <w:bCs/>
          <w:i/>
          <w:color w:val="000000"/>
          <w:szCs w:val="28"/>
        </w:rPr>
        <w:t>Thứ hai</w:t>
      </w:r>
      <w:r w:rsidRPr="004F7C95">
        <w:rPr>
          <w:rFonts w:cs="Times New Roman"/>
          <w:bCs/>
          <w:color w:val="000000"/>
          <w:szCs w:val="28"/>
        </w:rPr>
        <w:t>, một số quy định của Thông tư số 01/2021/TT-BTP không còn phù hợp với những thay đổi của thực tiễn như chủ trương sắp xếp, tổ chức lại đ</w:t>
      </w:r>
      <w:r w:rsidR="00030F21" w:rsidRPr="004F7C95">
        <w:rPr>
          <w:rFonts w:cs="Times New Roman"/>
          <w:bCs/>
          <w:color w:val="000000"/>
          <w:szCs w:val="28"/>
        </w:rPr>
        <w:t xml:space="preserve">ơn vị </w:t>
      </w:r>
      <w:r w:rsidR="00030F21" w:rsidRPr="004F7C95">
        <w:rPr>
          <w:rFonts w:cs="Times New Roman"/>
          <w:bCs/>
          <w:color w:val="000000"/>
          <w:szCs w:val="28"/>
        </w:rPr>
        <w:lastRenderedPageBreak/>
        <w:t xml:space="preserve">hành chính, sắp xếp, tinh gọn bộ máy (bỏ cấp huyện, bỏ thanh tra chuyên ngành ở Bộ Tư pháp và Sở Tư pháp). </w:t>
      </w:r>
    </w:p>
    <w:p w14:paraId="56937504" w14:textId="74D17A53" w:rsidR="0027657E" w:rsidRPr="004F7C95" w:rsidRDefault="00617239" w:rsidP="00564E15">
      <w:pPr>
        <w:widowControl w:val="0"/>
        <w:spacing w:line="390" w:lineRule="exact"/>
        <w:ind w:firstLine="720"/>
        <w:jc w:val="both"/>
        <w:rPr>
          <w:rFonts w:cs="Times New Roman"/>
          <w:bCs/>
          <w:color w:val="000000"/>
          <w:szCs w:val="28"/>
        </w:rPr>
      </w:pPr>
      <w:r w:rsidRPr="004F7C95">
        <w:rPr>
          <w:rFonts w:cs="Times New Roman"/>
          <w:bCs/>
          <w:i/>
          <w:color w:val="000000"/>
          <w:szCs w:val="28"/>
        </w:rPr>
        <w:t>Thứ</w:t>
      </w:r>
      <w:r w:rsidR="00030F21" w:rsidRPr="004F7C95">
        <w:rPr>
          <w:rFonts w:cs="Times New Roman"/>
          <w:bCs/>
          <w:i/>
          <w:color w:val="000000"/>
          <w:szCs w:val="28"/>
        </w:rPr>
        <w:t xml:space="preserve"> ba</w:t>
      </w:r>
      <w:r w:rsidRPr="004F7C95">
        <w:rPr>
          <w:rFonts w:cs="Times New Roman"/>
          <w:bCs/>
          <w:i/>
          <w:color w:val="000000"/>
          <w:szCs w:val="28"/>
        </w:rPr>
        <w:t>,</w:t>
      </w:r>
      <w:r w:rsidRPr="004F7C95">
        <w:rPr>
          <w:rFonts w:cs="Times New Roman"/>
          <w:bCs/>
          <w:color w:val="000000"/>
          <w:szCs w:val="28"/>
        </w:rPr>
        <w:t xml:space="preserve"> Thông tư số 01/2021/TT-BTP chưa có hướng dẫn thế nào là công tác pháp luật, thời gian công tác pháp luật. Điều này dẫn đến những khó khăn, vướng mắc trong quá trình xác định thời gian công tác pháp luật để xem xét bổ nhiệm công chứ</w:t>
      </w:r>
      <w:r w:rsidR="00BD0FB4" w:rsidRPr="004F7C95">
        <w:rPr>
          <w:rFonts w:cs="Times New Roman"/>
          <w:bCs/>
          <w:color w:val="000000"/>
          <w:szCs w:val="28"/>
        </w:rPr>
        <w:t xml:space="preserve">ng viên. </w:t>
      </w:r>
    </w:p>
    <w:p w14:paraId="08E0C6B4" w14:textId="4EFCF4E4" w:rsidR="00617239" w:rsidRPr="004F7C95" w:rsidRDefault="00617239" w:rsidP="00564E15">
      <w:pPr>
        <w:widowControl w:val="0"/>
        <w:spacing w:line="390" w:lineRule="exact"/>
        <w:ind w:firstLine="720"/>
        <w:jc w:val="both"/>
        <w:rPr>
          <w:rFonts w:cs="Times New Roman"/>
          <w:b/>
          <w:szCs w:val="28"/>
        </w:rPr>
      </w:pPr>
      <w:r w:rsidRPr="004F7C95">
        <w:rPr>
          <w:rFonts w:cs="Times New Roman"/>
          <w:bCs/>
          <w:i/>
          <w:color w:val="000000"/>
          <w:szCs w:val="28"/>
        </w:rPr>
        <w:t>Thứ</w:t>
      </w:r>
      <w:r w:rsidR="00030F21" w:rsidRPr="004F7C95">
        <w:rPr>
          <w:rFonts w:cs="Times New Roman"/>
          <w:bCs/>
          <w:i/>
          <w:color w:val="000000"/>
          <w:szCs w:val="28"/>
        </w:rPr>
        <w:t xml:space="preserve"> tư</w:t>
      </w:r>
      <w:r w:rsidRPr="004F7C95">
        <w:rPr>
          <w:rFonts w:cs="Times New Roman"/>
          <w:bCs/>
          <w:i/>
          <w:color w:val="000000"/>
          <w:szCs w:val="28"/>
        </w:rPr>
        <w:t>,</w:t>
      </w:r>
      <w:r w:rsidRPr="004F7C95">
        <w:rPr>
          <w:rFonts w:cs="Times New Roman"/>
          <w:bCs/>
          <w:color w:val="000000"/>
          <w:szCs w:val="28"/>
        </w:rPr>
        <w:t xml:space="preserve"> quy định về giấy tờ chứng minh thời gian công tác pháp luật có điểm chưa phù hợp khi quy định đối với trường hợp luật sư đang hành nghề bao gồm cả Giám đốc Công ty Luật, Trưởng Văn phòng luật sư phải cung cấp giấy tờ chứng minh thời gian đóng bảo hiểm xã hội. Trong khi </w:t>
      </w:r>
      <w:proofErr w:type="gramStart"/>
      <w:r w:rsidRPr="004F7C95">
        <w:rPr>
          <w:rFonts w:cs="Times New Roman"/>
          <w:bCs/>
          <w:color w:val="000000"/>
          <w:szCs w:val="28"/>
        </w:rPr>
        <w:t>theo</w:t>
      </w:r>
      <w:proofErr w:type="gramEnd"/>
      <w:r w:rsidRPr="004F7C95">
        <w:rPr>
          <w:rFonts w:cs="Times New Roman"/>
          <w:bCs/>
          <w:color w:val="000000"/>
          <w:szCs w:val="28"/>
        </w:rPr>
        <w:t xml:space="preserve"> quy định pháp luật về bảo hiểm, các trường hợp người quản lý doanh nghiệp không hưởng tiền lương không thuộc đối tượng phải đóng bảo hiểm xã hội bắt buộc. Như vậy, đối với Giám đốc Công ty Luật, Trưởng Văn phòng luật sư mà không hưởng tiền lương thì không thuộc đối tượng phải đóng bảo hiểm xã hội bắt buộc.</w:t>
      </w:r>
    </w:p>
    <w:p w14:paraId="742A7A97" w14:textId="44A1302B" w:rsidR="00617239" w:rsidRPr="004F7C95" w:rsidRDefault="00617239" w:rsidP="00564E15">
      <w:pPr>
        <w:widowControl w:val="0"/>
        <w:spacing w:line="390" w:lineRule="exact"/>
        <w:ind w:firstLine="720"/>
        <w:jc w:val="both"/>
        <w:rPr>
          <w:rFonts w:cs="Times New Roman"/>
          <w:b/>
          <w:szCs w:val="28"/>
        </w:rPr>
      </w:pPr>
      <w:r w:rsidRPr="004F7C95">
        <w:rPr>
          <w:rFonts w:cs="Times New Roman"/>
          <w:bCs/>
          <w:i/>
          <w:color w:val="000000"/>
          <w:szCs w:val="28"/>
        </w:rPr>
        <w:t>Thứ</w:t>
      </w:r>
      <w:r w:rsidR="00030F21" w:rsidRPr="004F7C95">
        <w:rPr>
          <w:rFonts w:cs="Times New Roman"/>
          <w:bCs/>
          <w:i/>
          <w:color w:val="000000"/>
          <w:szCs w:val="28"/>
        </w:rPr>
        <w:t xml:space="preserve"> năm</w:t>
      </w:r>
      <w:r w:rsidRPr="004F7C95">
        <w:rPr>
          <w:rFonts w:cs="Times New Roman"/>
          <w:bCs/>
          <w:i/>
          <w:color w:val="000000"/>
          <w:szCs w:val="28"/>
        </w:rPr>
        <w:t>,</w:t>
      </w:r>
      <w:r w:rsidRPr="004F7C95">
        <w:rPr>
          <w:rFonts w:cs="Times New Roman"/>
          <w:bCs/>
          <w:color w:val="000000"/>
          <w:szCs w:val="28"/>
        </w:rPr>
        <w:t xml:space="preserve"> Thông tư 01/2021/TT-BTP chưa quy định việc cấp lại thẻ công chứng viên đối với trường hợp </w:t>
      </w:r>
      <w:r w:rsidRPr="004F7C95">
        <w:rPr>
          <w:rFonts w:cs="Times New Roman"/>
          <w:szCs w:val="28"/>
          <w:lang w:val="nl-NL"/>
        </w:rPr>
        <w:t>tổ chức hành nghề công chứng thay đổi tên.</w:t>
      </w:r>
    </w:p>
    <w:p w14:paraId="56C67C6B" w14:textId="7ECBEBDC" w:rsidR="00617239" w:rsidRPr="004F7C95" w:rsidRDefault="00617239" w:rsidP="00564E15">
      <w:pPr>
        <w:widowControl w:val="0"/>
        <w:spacing w:line="390" w:lineRule="exact"/>
        <w:ind w:firstLine="720"/>
        <w:jc w:val="both"/>
        <w:rPr>
          <w:rFonts w:cs="Times New Roman"/>
          <w:b/>
          <w:szCs w:val="28"/>
        </w:rPr>
      </w:pPr>
      <w:r w:rsidRPr="004F7C95">
        <w:rPr>
          <w:rFonts w:cs="Times New Roman"/>
          <w:i/>
          <w:szCs w:val="28"/>
          <w:lang w:val="nl-NL"/>
        </w:rPr>
        <w:t>Thứ</w:t>
      </w:r>
      <w:r w:rsidR="00030F21" w:rsidRPr="004F7C95">
        <w:rPr>
          <w:rFonts w:cs="Times New Roman"/>
          <w:i/>
          <w:szCs w:val="28"/>
          <w:lang w:val="nl-NL"/>
        </w:rPr>
        <w:t xml:space="preserve"> sáu</w:t>
      </w:r>
      <w:r w:rsidRPr="004F7C95">
        <w:rPr>
          <w:rFonts w:cs="Times New Roman"/>
          <w:i/>
          <w:szCs w:val="28"/>
          <w:lang w:val="nl-NL"/>
        </w:rPr>
        <w:t>,</w:t>
      </w:r>
      <w:r w:rsidRPr="004F7C95">
        <w:rPr>
          <w:rFonts w:cs="Times New Roman"/>
          <w:szCs w:val="28"/>
          <w:lang w:val="nl-NL"/>
        </w:rPr>
        <w:t xml:space="preserve"> một số biểu mẫu của </w:t>
      </w:r>
      <w:r w:rsidRPr="004F7C95">
        <w:rPr>
          <w:rFonts w:cs="Times New Roman"/>
          <w:bCs/>
          <w:color w:val="000000"/>
          <w:szCs w:val="28"/>
        </w:rPr>
        <w:t xml:space="preserve">Thông tư 01/2021/TT-BTP (như mẫu lời chứng…) còn có một số điểm cần rà soát, điều chỉnh để phù hợp với thực tiễn hành nghề của công chứng viên. </w:t>
      </w:r>
    </w:p>
    <w:p w14:paraId="020FA269" w14:textId="77777777" w:rsidR="003B297C" w:rsidRPr="004F7C95" w:rsidRDefault="003B297C" w:rsidP="00564E15">
      <w:pPr>
        <w:widowControl w:val="0"/>
        <w:spacing w:line="390" w:lineRule="exact"/>
        <w:ind w:firstLine="720"/>
        <w:jc w:val="both"/>
        <w:rPr>
          <w:rFonts w:cs="Times New Roman"/>
          <w:b/>
          <w:szCs w:val="28"/>
        </w:rPr>
      </w:pPr>
      <w:r w:rsidRPr="004F7C95">
        <w:rPr>
          <w:rFonts w:cs="Times New Roman"/>
          <w:b/>
          <w:szCs w:val="28"/>
        </w:rPr>
        <w:t>2. Nguyên nhân của tồn tại, hạn chế</w:t>
      </w:r>
    </w:p>
    <w:p w14:paraId="3354B021" w14:textId="4D406B2A" w:rsidR="003B297C" w:rsidRPr="008C2882" w:rsidRDefault="003B297C" w:rsidP="00564E15">
      <w:pPr>
        <w:widowControl w:val="0"/>
        <w:spacing w:line="390" w:lineRule="exact"/>
        <w:ind w:firstLine="709"/>
        <w:jc w:val="both"/>
        <w:rPr>
          <w:rFonts w:cs="Times New Roman"/>
          <w:i/>
          <w:iCs/>
          <w:szCs w:val="28"/>
          <w:lang w:val="nl-NL"/>
        </w:rPr>
      </w:pPr>
      <w:r w:rsidRPr="008C2882">
        <w:rPr>
          <w:rFonts w:cs="Times New Roman"/>
          <w:i/>
          <w:spacing w:val="4"/>
          <w:szCs w:val="28"/>
          <w:lang w:val="nl-NL"/>
        </w:rPr>
        <w:t>Thứ nhất</w:t>
      </w:r>
      <w:r w:rsidRPr="008C2882">
        <w:rPr>
          <w:rFonts w:cs="Times New Roman"/>
          <w:i/>
          <w:szCs w:val="28"/>
          <w:lang w:val="nl-NL"/>
        </w:rPr>
        <w:t>,</w:t>
      </w:r>
      <w:r w:rsidRPr="008C2882">
        <w:rPr>
          <w:rFonts w:cs="Times New Roman"/>
          <w:szCs w:val="28"/>
          <w:lang w:val="nl-NL"/>
        </w:rPr>
        <w:t xml:space="preserve"> </w:t>
      </w:r>
      <w:r w:rsidRPr="008C2882">
        <w:rPr>
          <w:rFonts w:cs="Times New Roman"/>
          <w:spacing w:val="-4"/>
          <w:szCs w:val="28"/>
          <w:lang w:val="nb-NO"/>
        </w:rPr>
        <w:t xml:space="preserve">một số quy định của pháp luật về công chứng nói chung và </w:t>
      </w:r>
      <w:r w:rsidR="00BD0FB4" w:rsidRPr="008C2882">
        <w:rPr>
          <w:rFonts w:cs="Times New Roman"/>
          <w:spacing w:val="-4"/>
          <w:szCs w:val="28"/>
          <w:lang w:val="nb-NO"/>
        </w:rPr>
        <w:t>Thông tư số 01/2021/TT-BTP</w:t>
      </w:r>
      <w:r w:rsidRPr="008C2882">
        <w:rPr>
          <w:rFonts w:cs="Times New Roman"/>
          <w:spacing w:val="-4"/>
          <w:szCs w:val="28"/>
          <w:lang w:val="nb-NO"/>
        </w:rPr>
        <w:t xml:space="preserve"> nói riêng chưa phù hợp với tình hình phát triển kinh tế, xã hội, nhất là trong bối cảnh</w:t>
      </w:r>
      <w:r w:rsidR="00BD0FB4" w:rsidRPr="008C2882">
        <w:rPr>
          <w:rFonts w:cs="Times New Roman"/>
          <w:spacing w:val="-4"/>
          <w:szCs w:val="28"/>
          <w:lang w:val="nb-NO"/>
        </w:rPr>
        <w:t xml:space="preserve"> </w:t>
      </w:r>
      <w:r w:rsidR="00BD0FB4" w:rsidRPr="008C2882">
        <w:rPr>
          <w:rFonts w:cs="Times New Roman"/>
          <w:bCs/>
          <w:color w:val="000000"/>
          <w:szCs w:val="28"/>
        </w:rPr>
        <w:t>sắp xếp, tổ chức lại đơn vị hành chính, sắp xếp, tinh gọn bộ máy,</w:t>
      </w:r>
      <w:r w:rsidRPr="008C2882">
        <w:rPr>
          <w:rFonts w:cs="Times New Roman"/>
          <w:spacing w:val="-4"/>
          <w:szCs w:val="28"/>
          <w:lang w:val="nb-NO"/>
        </w:rPr>
        <w:t xml:space="preserve"> đẩy mạnh ứng dụng công nghệ thông tin, xây dựng Chính phủ điện tử. </w:t>
      </w:r>
    </w:p>
    <w:p w14:paraId="34429315" w14:textId="12CE897B" w:rsidR="003B297C" w:rsidRPr="008C2882" w:rsidRDefault="003B297C" w:rsidP="00564E15">
      <w:pPr>
        <w:widowControl w:val="0"/>
        <w:spacing w:line="390" w:lineRule="exact"/>
        <w:ind w:firstLine="720"/>
        <w:jc w:val="both"/>
        <w:rPr>
          <w:rFonts w:cs="Times New Roman"/>
          <w:iCs/>
          <w:szCs w:val="28"/>
          <w:lang w:val="nl-NL"/>
        </w:rPr>
      </w:pPr>
      <w:r w:rsidRPr="008C2882">
        <w:rPr>
          <w:rFonts w:cs="Times New Roman"/>
          <w:i/>
          <w:iCs/>
          <w:szCs w:val="28"/>
          <w:lang w:val="nl-NL"/>
        </w:rPr>
        <w:t xml:space="preserve">Thứ </w:t>
      </w:r>
      <w:r w:rsidR="00BD0FB4" w:rsidRPr="008C2882">
        <w:rPr>
          <w:rFonts w:cs="Times New Roman"/>
          <w:i/>
          <w:iCs/>
          <w:szCs w:val="28"/>
          <w:lang w:val="nl-NL"/>
        </w:rPr>
        <w:t>hai</w:t>
      </w:r>
      <w:r w:rsidRPr="008C2882">
        <w:rPr>
          <w:rFonts w:cs="Times New Roman"/>
          <w:i/>
          <w:iCs/>
          <w:szCs w:val="28"/>
          <w:lang w:val="nl-NL"/>
        </w:rPr>
        <w:t xml:space="preserve">, </w:t>
      </w:r>
      <w:r w:rsidRPr="008C2882">
        <w:rPr>
          <w:rFonts w:cs="Times New Roman"/>
          <w:iCs/>
          <w:szCs w:val="28"/>
          <w:lang w:val="nl-NL"/>
        </w:rPr>
        <w:t>một số công chứng viên chưa cập nhật đầy đủ kiến thức pháp luật, nghiệp vụ, chuyên môn, kỹ năng hành nghề, phẩm chất chính trị, đạo đức và ứng xử nghề nghiệp còn hạn chế</w:t>
      </w:r>
      <w:r w:rsidR="00BD0FB4" w:rsidRPr="008C2882">
        <w:rPr>
          <w:rFonts w:cs="Times New Roman"/>
          <w:iCs/>
          <w:szCs w:val="28"/>
          <w:lang w:val="nl-NL"/>
        </w:rPr>
        <w:t xml:space="preserve"> dẫn đến áp dụng chưa đúng</w:t>
      </w:r>
      <w:r w:rsidR="00564E15">
        <w:rPr>
          <w:rFonts w:cs="Times New Roman"/>
          <w:iCs/>
          <w:szCs w:val="28"/>
          <w:lang w:val="nl-NL"/>
        </w:rPr>
        <w:t>, đầy đủ</w:t>
      </w:r>
      <w:r w:rsidR="00BD0FB4" w:rsidRPr="008C2882">
        <w:rPr>
          <w:rFonts w:cs="Times New Roman"/>
          <w:iCs/>
          <w:szCs w:val="28"/>
          <w:lang w:val="nl-NL"/>
        </w:rPr>
        <w:t xml:space="preserve"> các quy định</w:t>
      </w:r>
      <w:r w:rsidRPr="008C2882">
        <w:rPr>
          <w:rFonts w:cs="Times New Roman"/>
          <w:iCs/>
          <w:szCs w:val="28"/>
          <w:lang w:val="nl-NL"/>
        </w:rPr>
        <w:t xml:space="preserve">. </w:t>
      </w:r>
    </w:p>
    <w:p w14:paraId="79115AB3" w14:textId="68531FC0" w:rsidR="003B297C" w:rsidRPr="008C2882" w:rsidRDefault="003B297C" w:rsidP="00564E15">
      <w:pPr>
        <w:widowControl w:val="0"/>
        <w:spacing w:line="390" w:lineRule="exact"/>
        <w:ind w:firstLine="720"/>
        <w:jc w:val="both"/>
        <w:rPr>
          <w:rFonts w:cs="Times New Roman"/>
          <w:szCs w:val="28"/>
          <w:lang w:val="nl-NL"/>
        </w:rPr>
      </w:pPr>
      <w:r w:rsidRPr="008C2882">
        <w:rPr>
          <w:rFonts w:cs="Times New Roman"/>
          <w:i/>
          <w:szCs w:val="28"/>
          <w:lang w:val="nl-NL"/>
        </w:rPr>
        <w:t xml:space="preserve">Thứ </w:t>
      </w:r>
      <w:r w:rsidR="00BD0FB4" w:rsidRPr="008C2882">
        <w:rPr>
          <w:rFonts w:cs="Times New Roman"/>
          <w:i/>
          <w:szCs w:val="28"/>
          <w:lang w:val="nl-NL"/>
        </w:rPr>
        <w:t>ba</w:t>
      </w:r>
      <w:r w:rsidRPr="008C2882">
        <w:rPr>
          <w:rFonts w:cs="Times New Roman"/>
          <w:i/>
          <w:szCs w:val="28"/>
          <w:lang w:val="nl-NL"/>
        </w:rPr>
        <w:t>,</w:t>
      </w:r>
      <w:r w:rsidRPr="008C2882">
        <w:rPr>
          <w:rFonts w:cs="Times New Roman"/>
          <w:szCs w:val="28"/>
          <w:lang w:val="nl-NL"/>
        </w:rPr>
        <w:t xml:space="preserve"> đội ngũ cán bộ, công chức làm công tác quản lý nhà nước còn mỏng, chưa ổn định. Nhiều địa phương, số lượng công chức làm việc ở Phòng Bổ trợ tư pháp (có nơi là Phòng Hành chính tư pháp và Bổ trợ</w:t>
      </w:r>
      <w:r w:rsidR="00564E15">
        <w:rPr>
          <w:rFonts w:cs="Times New Roman"/>
          <w:szCs w:val="28"/>
          <w:lang w:val="nl-NL"/>
        </w:rPr>
        <w:t xml:space="preserve"> tư pháp</w:t>
      </w:r>
      <w:r w:rsidRPr="008C2882">
        <w:rPr>
          <w:rFonts w:cs="Times New Roman"/>
          <w:szCs w:val="28"/>
          <w:lang w:val="nl-NL"/>
        </w:rPr>
        <w:t>...) chỉ có một đến hai người trong khi phải triển khai nhiều nhiệm vụ trong lĩnh vực bổ trợ tư pháp</w:t>
      </w:r>
      <w:r w:rsidRPr="008C2882">
        <w:rPr>
          <w:rStyle w:val="FootnoteReference"/>
          <w:rFonts w:cs="Times New Roman"/>
          <w:szCs w:val="28"/>
          <w:lang w:val="nl-NL"/>
        </w:rPr>
        <w:footnoteReference w:id="3"/>
      </w:r>
      <w:r w:rsidRPr="008C2882">
        <w:rPr>
          <w:rFonts w:cs="Times New Roman"/>
          <w:szCs w:val="28"/>
          <w:lang w:val="nl-NL"/>
        </w:rPr>
        <w:t xml:space="preserve"> - lĩnh vực đòi hỏi chuyên môn sâu và xã hội hóa mạnh như: công chứng, </w:t>
      </w:r>
      <w:r w:rsidRPr="008C2882">
        <w:rPr>
          <w:rFonts w:cs="Times New Roman"/>
          <w:szCs w:val="28"/>
          <w:lang w:val="nl-NL"/>
        </w:rPr>
        <w:lastRenderedPageBreak/>
        <w:t>đấu giá tài sản, giám định tư pháp... Bên cạnh đó, công tác nhân sự thường xuyên có thay đổi dẫn đến thiếu công chức có kiến thức chuyên sâu, kinh nghiệm trong quản lý hoạt động công chứng.</w:t>
      </w:r>
      <w:r w:rsidR="00BD0FB4" w:rsidRPr="008C2882">
        <w:rPr>
          <w:rFonts w:cs="Times New Roman"/>
          <w:szCs w:val="28"/>
          <w:lang w:val="nl-NL"/>
        </w:rPr>
        <w:t xml:space="preserve"> Điều này dẫn đến việc thực hiện các thủ tục theo Thông tư số 01/2021/TT-BTP có lúc chưa bảo đảm về thời hạn. </w:t>
      </w:r>
    </w:p>
    <w:p w14:paraId="29D18F92" w14:textId="519BE477" w:rsidR="003B297C" w:rsidRPr="004F7C95" w:rsidRDefault="003B297C" w:rsidP="00564E15">
      <w:pPr>
        <w:widowControl w:val="0"/>
        <w:spacing w:line="390" w:lineRule="exact"/>
        <w:ind w:firstLine="720"/>
        <w:jc w:val="both"/>
        <w:rPr>
          <w:rFonts w:cs="Times New Roman"/>
          <w:szCs w:val="28"/>
          <w:lang w:val="nb-NO"/>
        </w:rPr>
      </w:pPr>
      <w:r w:rsidRPr="008C2882">
        <w:rPr>
          <w:rFonts w:cs="Times New Roman"/>
          <w:i/>
          <w:szCs w:val="28"/>
          <w:lang w:val="nl-NL"/>
        </w:rPr>
        <w:t xml:space="preserve">Thứ </w:t>
      </w:r>
      <w:r w:rsidR="00BD0FB4" w:rsidRPr="008C2882">
        <w:rPr>
          <w:rFonts w:cs="Times New Roman"/>
          <w:i/>
          <w:szCs w:val="28"/>
          <w:lang w:val="nl-NL"/>
        </w:rPr>
        <w:t>tư</w:t>
      </w:r>
      <w:r w:rsidRPr="008C2882">
        <w:rPr>
          <w:rFonts w:cs="Times New Roman"/>
          <w:i/>
          <w:szCs w:val="28"/>
          <w:lang w:val="nl-NL"/>
        </w:rPr>
        <w:t>,</w:t>
      </w:r>
      <w:r w:rsidRPr="008C2882">
        <w:rPr>
          <w:rFonts w:cs="Times New Roman"/>
          <w:szCs w:val="28"/>
          <w:lang w:val="nb-NO"/>
        </w:rPr>
        <w:t xml:space="preserve"> bên cạnh việc thiếu các quy định pháp luật, hiện vẫn chưa thực sự có giải pháp hữu hiệu</w:t>
      </w:r>
      <w:r w:rsidRPr="004F7C95">
        <w:rPr>
          <w:rFonts w:cs="Times New Roman"/>
          <w:szCs w:val="28"/>
          <w:lang w:val="nb-NO"/>
        </w:rPr>
        <w:t xml:space="preserve"> trong bố trí các nguồn lực để đẩy mạnh ứng dụng công nghệ thông tin và chuyển đổi số trong hoạt động công chứng.</w:t>
      </w:r>
    </w:p>
    <w:p w14:paraId="5AAFABFB" w14:textId="17FB7FC5" w:rsidR="003B297C" w:rsidRPr="004F7C95" w:rsidRDefault="003B297C" w:rsidP="00564E15">
      <w:pPr>
        <w:widowControl w:val="0"/>
        <w:spacing w:line="390" w:lineRule="exact"/>
        <w:ind w:firstLine="720"/>
        <w:jc w:val="both"/>
        <w:rPr>
          <w:rFonts w:cs="Times New Roman"/>
          <w:b/>
          <w:szCs w:val="28"/>
          <w:lang w:val="nl-NL"/>
        </w:rPr>
      </w:pPr>
      <w:r w:rsidRPr="004F7C95">
        <w:rPr>
          <w:rFonts w:cs="Times New Roman"/>
          <w:b/>
          <w:szCs w:val="28"/>
          <w:lang w:val="nl-NL"/>
        </w:rPr>
        <w:t xml:space="preserve">III. </w:t>
      </w:r>
      <w:r w:rsidR="00CD51F3" w:rsidRPr="004F7C95">
        <w:rPr>
          <w:rFonts w:cs="Times New Roman"/>
          <w:b/>
          <w:szCs w:val="28"/>
          <w:lang w:val="nl-NL"/>
        </w:rPr>
        <w:t>ĐỀ XUẤT</w:t>
      </w:r>
    </w:p>
    <w:p w14:paraId="7ABFC28A" w14:textId="03FD7293" w:rsidR="00BD0FB4" w:rsidRPr="004F7C95" w:rsidRDefault="00BD0FB4" w:rsidP="00564E15">
      <w:pPr>
        <w:widowControl w:val="0"/>
        <w:spacing w:line="390" w:lineRule="exact"/>
        <w:ind w:firstLine="720"/>
        <w:jc w:val="both"/>
        <w:rPr>
          <w:rFonts w:cs="Times New Roman"/>
          <w:color w:val="000000"/>
          <w:szCs w:val="28"/>
          <w:lang w:val="nl-NL"/>
        </w:rPr>
      </w:pPr>
      <w:r w:rsidRPr="004F7C95">
        <w:rPr>
          <w:rFonts w:cs="Times New Roman"/>
          <w:bCs/>
          <w:color w:val="000000"/>
          <w:szCs w:val="28"/>
        </w:rPr>
        <w:t xml:space="preserve">Để triển khai Luật Công chứng năm 2024, đáp ứng yêu cầu của thực tiễn, </w:t>
      </w:r>
      <w:r w:rsidRPr="004F7C95">
        <w:rPr>
          <w:rFonts w:cs="Times New Roman"/>
          <w:color w:val="000000"/>
          <w:szCs w:val="28"/>
          <w:lang w:val="nl-NL"/>
        </w:rPr>
        <w:t>đáp ứng yêu cầu đơn giản hóa thủ tục hành chính, nâng cao hiệu quả quản lý nhà nước thì việc xây dựng dự thảo Thông tư quy định chi tiết một số điều và biện pháp thi hành Luật Công chứng là cần thiế</w:t>
      </w:r>
      <w:r w:rsidR="001304C9">
        <w:rPr>
          <w:rFonts w:cs="Times New Roman"/>
          <w:color w:val="000000"/>
          <w:szCs w:val="28"/>
          <w:lang w:val="nl-NL"/>
        </w:rPr>
        <w:t xml:space="preserve">t. </w:t>
      </w:r>
      <w:r w:rsidRPr="004F7C95">
        <w:rPr>
          <w:rFonts w:cs="Times New Roman"/>
          <w:color w:val="000000"/>
          <w:szCs w:val="28"/>
          <w:lang w:val="nl-NL"/>
        </w:rPr>
        <w:t>Cục Bổ trợ tư pháp thấy rằng cần thiết xây dựng Thông tư để thực hiện các nhiệm vụ sau đây:</w:t>
      </w:r>
    </w:p>
    <w:p w14:paraId="5A06A480" w14:textId="77777777" w:rsidR="00BD0FB4" w:rsidRPr="004F7C95" w:rsidRDefault="00BD0FB4" w:rsidP="00564E15">
      <w:pPr>
        <w:widowControl w:val="0"/>
        <w:spacing w:line="390" w:lineRule="exact"/>
        <w:ind w:firstLine="720"/>
        <w:jc w:val="both"/>
        <w:rPr>
          <w:rFonts w:cs="Times New Roman"/>
          <w:szCs w:val="28"/>
          <w:lang w:val="nl-NL"/>
        </w:rPr>
      </w:pPr>
      <w:r w:rsidRPr="004F7C95">
        <w:rPr>
          <w:rFonts w:cs="Times New Roman"/>
          <w:color w:val="000000"/>
          <w:szCs w:val="28"/>
          <w:lang w:val="nl-NL"/>
        </w:rPr>
        <w:t>-</w:t>
      </w:r>
      <w:r w:rsidRPr="004F7C95">
        <w:rPr>
          <w:rFonts w:cs="Times New Roman"/>
          <w:bCs/>
          <w:szCs w:val="28"/>
          <w:lang w:val="nl-NL"/>
        </w:rPr>
        <w:t xml:space="preserve"> Quy định chi tiết 04 vấn đề Luật Công chứng năm 2024 giao Bộ trưởng Bộ Tư pháp quy định chi tiết, bao gồm: vấn đề chương trình khung đào tạo nghề công chứng và việc công nhận tương đương đối với người được đào tạo nghề công chứng ở nước ngoài (khoản 6 Điều 11); bàn giao hồ sơ trong trường hợp Văn phòng công chứng tạm ngừng hoạt động (khoản 4 Điều 32); quy định chi tiết mẫu thẻ công chứng viên, việc cấp, cấp lại và thu hồi thẻ công chứng viên (khoản 5 Điều 38); quy định chi tiết mẫu lời chứng của công chứng viên (khoản 4 Điều 48).</w:t>
      </w:r>
    </w:p>
    <w:p w14:paraId="7A1E7F77" w14:textId="6FCDCDFE" w:rsidR="00BD0FB4" w:rsidRPr="004F7C95" w:rsidRDefault="00BD0FB4" w:rsidP="00564E15">
      <w:pPr>
        <w:widowControl w:val="0"/>
        <w:spacing w:line="390" w:lineRule="exact"/>
        <w:ind w:firstLine="720"/>
        <w:jc w:val="both"/>
        <w:rPr>
          <w:rFonts w:cs="Times New Roman"/>
          <w:bCs/>
          <w:color w:val="000000"/>
          <w:szCs w:val="28"/>
        </w:rPr>
      </w:pPr>
      <w:r w:rsidRPr="004F7C95">
        <w:rPr>
          <w:rFonts w:cs="Times New Roman"/>
          <w:bCs/>
          <w:szCs w:val="28"/>
          <w:lang w:val="nl-NL"/>
        </w:rPr>
        <w:t xml:space="preserve">- Quy định một số biện pháp cần thiết để thi hành Luật Công chứng như; vấn đề về thời gian công tác pháp luật và giấy tờ chứng minh thời gian công tác pháp luật, </w:t>
      </w:r>
      <w:r w:rsidRPr="004F7C95">
        <w:rPr>
          <w:rFonts w:cs="Times New Roman"/>
          <w:bCs/>
          <w:color w:val="000000"/>
          <w:szCs w:val="28"/>
        </w:rPr>
        <w:t>bồi dưỡng nghiệp vụ công chứng hàng năm, các loại sổ trong lĩnh vực công chứng, báo cáo về tổ chức và hoạt động công chứng, kiểm tra về tổ chức và hoạt động công chứng…</w:t>
      </w:r>
    </w:p>
    <w:p w14:paraId="05F104BC" w14:textId="77777777" w:rsidR="00BD0FB4" w:rsidRPr="004F7C95" w:rsidRDefault="00BD0FB4" w:rsidP="00564E15">
      <w:pPr>
        <w:widowControl w:val="0"/>
        <w:spacing w:line="390" w:lineRule="exact"/>
        <w:ind w:firstLine="720"/>
        <w:jc w:val="both"/>
        <w:rPr>
          <w:rFonts w:cs="Times New Roman"/>
          <w:bCs/>
          <w:color w:val="000000"/>
          <w:szCs w:val="28"/>
        </w:rPr>
      </w:pPr>
      <w:r w:rsidRPr="004F7C95">
        <w:rPr>
          <w:rFonts w:cs="Times New Roman"/>
          <w:bCs/>
          <w:color w:val="000000"/>
          <w:szCs w:val="28"/>
        </w:rPr>
        <w:t>Về quan điểm, định hướng xây dựng Thông tư, Cục Bổ trợ tư pháp đề xuất:</w:t>
      </w:r>
    </w:p>
    <w:p w14:paraId="2BB3E624" w14:textId="77777777" w:rsidR="00BD0FB4" w:rsidRPr="004F7C95" w:rsidRDefault="00BD0FB4" w:rsidP="00564E15">
      <w:pPr>
        <w:widowControl w:val="0"/>
        <w:spacing w:line="390" w:lineRule="exact"/>
        <w:ind w:firstLine="720"/>
        <w:jc w:val="both"/>
        <w:rPr>
          <w:rFonts w:cs="Times New Roman"/>
          <w:bCs/>
          <w:szCs w:val="28"/>
          <w:lang w:val="nl-NL"/>
        </w:rPr>
      </w:pPr>
      <w:r w:rsidRPr="004F7C95">
        <w:rPr>
          <w:rFonts w:cs="Times New Roman"/>
          <w:bCs/>
          <w:szCs w:val="28"/>
          <w:lang w:val="nl-NL"/>
        </w:rPr>
        <w:t xml:space="preserve">- Xây dựng các quy phạm quy định chi tiết những vấn đề Luật Công chứng năm 2024 giao và quy định biện pháp thi hành Luật Công chứng năm 2024. </w:t>
      </w:r>
    </w:p>
    <w:p w14:paraId="4BFD1FAE" w14:textId="77777777" w:rsidR="00BD0FB4" w:rsidRPr="004F7C95" w:rsidRDefault="00BD0FB4" w:rsidP="00564E15">
      <w:pPr>
        <w:widowControl w:val="0"/>
        <w:spacing w:line="390" w:lineRule="exact"/>
        <w:ind w:firstLine="720"/>
        <w:jc w:val="both"/>
        <w:rPr>
          <w:rFonts w:cs="Times New Roman"/>
          <w:bCs/>
          <w:spacing w:val="-2"/>
          <w:szCs w:val="28"/>
          <w:lang w:val="nl-NL"/>
        </w:rPr>
      </w:pPr>
      <w:r w:rsidRPr="004F7C95">
        <w:rPr>
          <w:rFonts w:cs="Times New Roman"/>
          <w:bCs/>
          <w:szCs w:val="28"/>
          <w:lang w:val="nl-NL"/>
        </w:rPr>
        <w:t xml:space="preserve">- </w:t>
      </w:r>
      <w:r w:rsidRPr="004F7C95">
        <w:rPr>
          <w:rFonts w:cs="Times New Roman"/>
          <w:bCs/>
          <w:spacing w:val="-2"/>
          <w:szCs w:val="28"/>
          <w:lang w:val="nl-NL"/>
        </w:rPr>
        <w:t>Kế thừa các quy định còn phù hợp của Thông tư 01/2021/TT-BTP, đồng thời sửa đổi, bổ sung, thay thế các quy định chưa phù hợp với thực tế về</w:t>
      </w:r>
      <w:r w:rsidRPr="004F7C95">
        <w:rPr>
          <w:rFonts w:cs="Times New Roman"/>
          <w:spacing w:val="-2"/>
          <w:szCs w:val="28"/>
        </w:rPr>
        <w:t xml:space="preserve"> đào tạo nghề công chứng, bồi dưỡng nghiệp vụ công chứng hàng năm; tổ chức và hoạt động công chứng; một số mẫu giấy tờ trong hoạt động công chứng</w:t>
      </w:r>
      <w:r w:rsidRPr="004F7C95">
        <w:rPr>
          <w:rFonts w:cs="Times New Roman"/>
          <w:bCs/>
          <w:spacing w:val="-2"/>
          <w:szCs w:val="28"/>
          <w:lang w:val="nl-NL"/>
        </w:rPr>
        <w:t xml:space="preserve"> nhằm nâng cao chất lượng đội ngũ công chứng viên, chất lượng hành nghề công chứng, góp phần đáp ứng ngày càng cao nhu cầu sử dụng dịch vụ công của xã hội.</w:t>
      </w:r>
    </w:p>
    <w:p w14:paraId="348A3B56" w14:textId="69A258A9" w:rsidR="00BD0FB4" w:rsidRPr="004F7C95" w:rsidRDefault="00BD0FB4" w:rsidP="00564E15">
      <w:pPr>
        <w:widowControl w:val="0"/>
        <w:spacing w:line="390" w:lineRule="exact"/>
        <w:ind w:firstLine="720"/>
        <w:jc w:val="both"/>
        <w:rPr>
          <w:rFonts w:cs="Times New Roman"/>
          <w:szCs w:val="28"/>
          <w:lang w:val="nl-NL"/>
        </w:rPr>
      </w:pPr>
      <w:r w:rsidRPr="004F7C95">
        <w:rPr>
          <w:rFonts w:cs="Times New Roman"/>
          <w:bCs/>
          <w:spacing w:val="-2"/>
          <w:szCs w:val="28"/>
          <w:lang w:val="nl-NL"/>
        </w:rPr>
        <w:lastRenderedPageBreak/>
        <w:t xml:space="preserve">- </w:t>
      </w:r>
      <w:r w:rsidRPr="004F7C95">
        <w:rPr>
          <w:rFonts w:cs="Times New Roman"/>
          <w:bCs/>
          <w:szCs w:val="28"/>
          <w:lang w:val="nl-NL"/>
        </w:rPr>
        <w:t>Các quy định phải cụ thể, khả thi, phù hợp với thực tiễn hành nghề công chứng, đảm bảo cải cách thủ tục hành chính, đồng thời đáp ứng yêu cầu nâng cao hiệu lực, hiệu quả quản lý nhà nước.</w:t>
      </w:r>
    </w:p>
    <w:p w14:paraId="18FF46EA" w14:textId="154CE329" w:rsidR="003B297C" w:rsidRPr="004F7C95" w:rsidRDefault="003B297C" w:rsidP="00564E15">
      <w:pPr>
        <w:widowControl w:val="0"/>
        <w:spacing w:line="390" w:lineRule="exact"/>
        <w:ind w:firstLine="720"/>
        <w:jc w:val="both"/>
        <w:rPr>
          <w:rFonts w:cs="Times New Roman"/>
          <w:iCs/>
          <w:szCs w:val="28"/>
          <w:lang w:val="nl-NL"/>
        </w:rPr>
      </w:pPr>
      <w:r w:rsidRPr="004F7C95">
        <w:rPr>
          <w:rFonts w:cs="Times New Roman"/>
          <w:iCs/>
          <w:szCs w:val="28"/>
          <w:lang w:val="nl-NL"/>
        </w:rPr>
        <w:t xml:space="preserve">Trên đây là Báo cáo tổng kết </w:t>
      </w:r>
      <w:r w:rsidR="00CD51F3" w:rsidRPr="004F7C95">
        <w:rPr>
          <w:rFonts w:cs="Times New Roman"/>
          <w:iCs/>
          <w:szCs w:val="28"/>
          <w:lang w:val="nl-NL"/>
        </w:rPr>
        <w:t xml:space="preserve">thi hành và các nội dung </w:t>
      </w:r>
      <w:r w:rsidR="005E1081">
        <w:rPr>
          <w:rFonts w:cs="Times New Roman"/>
          <w:iCs/>
          <w:szCs w:val="28"/>
          <w:lang w:val="nl-NL"/>
        </w:rPr>
        <w:t>định hướng xây dựng</w:t>
      </w:r>
      <w:r w:rsidR="00CD51F3" w:rsidRPr="004F7C95">
        <w:rPr>
          <w:rFonts w:cs="Times New Roman"/>
          <w:iCs/>
          <w:szCs w:val="28"/>
          <w:lang w:val="nl-NL"/>
        </w:rPr>
        <w:t xml:space="preserve"> dự thảo Thông tư quy định chi tiết và hướng dẫn thi hành Luật Công chứng,</w:t>
      </w:r>
      <w:r w:rsidRPr="004F7C95">
        <w:rPr>
          <w:rFonts w:cs="Times New Roman"/>
          <w:iCs/>
          <w:szCs w:val="28"/>
          <w:lang w:val="nl-NL"/>
        </w:rPr>
        <w:t xml:space="preserve"> </w:t>
      </w:r>
      <w:r w:rsidR="00BF5568">
        <w:rPr>
          <w:rFonts w:cs="Times New Roman"/>
          <w:iCs/>
          <w:szCs w:val="28"/>
          <w:lang w:val="nl-NL"/>
        </w:rPr>
        <w:t>Cục Bổ trợ tư pháp</w:t>
      </w:r>
      <w:r w:rsidRPr="004F7C95">
        <w:rPr>
          <w:rFonts w:cs="Times New Roman"/>
          <w:iCs/>
          <w:szCs w:val="28"/>
          <w:lang w:val="nl-NL"/>
        </w:rPr>
        <w:t xml:space="preserve"> trân trọng báo cáo./.</w:t>
      </w:r>
    </w:p>
    <w:tbl>
      <w:tblPr>
        <w:tblW w:w="9342" w:type="dxa"/>
        <w:tblInd w:w="108" w:type="dxa"/>
        <w:tblLook w:val="01E0" w:firstRow="1" w:lastRow="1" w:firstColumn="1" w:lastColumn="1" w:noHBand="0" w:noVBand="0"/>
      </w:tblPr>
      <w:tblGrid>
        <w:gridCol w:w="4842"/>
        <w:gridCol w:w="4500"/>
      </w:tblGrid>
      <w:tr w:rsidR="003B297C" w:rsidRPr="00492581" w14:paraId="7A984B7C" w14:textId="77777777" w:rsidTr="00AF0375">
        <w:tc>
          <w:tcPr>
            <w:tcW w:w="4842" w:type="dxa"/>
          </w:tcPr>
          <w:p w14:paraId="325E4948" w14:textId="43825735" w:rsidR="003B297C" w:rsidRPr="00BC12F0" w:rsidRDefault="003B297C" w:rsidP="00BC12F0">
            <w:pPr>
              <w:widowControl w:val="0"/>
              <w:spacing w:after="0" w:line="240" w:lineRule="auto"/>
              <w:ind w:left="-115"/>
              <w:rPr>
                <w:b/>
                <w:i/>
                <w:sz w:val="24"/>
                <w:szCs w:val="24"/>
                <w:lang w:val="nl-NL"/>
              </w:rPr>
            </w:pPr>
            <w:r w:rsidRPr="00803E3B">
              <w:rPr>
                <w:b/>
                <w:i/>
                <w:sz w:val="24"/>
                <w:szCs w:val="24"/>
                <w:lang w:val="nl-NL"/>
              </w:rPr>
              <w:t>Nơi nhậ</w:t>
            </w:r>
            <w:r w:rsidR="00BC12F0">
              <w:rPr>
                <w:b/>
                <w:i/>
                <w:sz w:val="24"/>
                <w:szCs w:val="24"/>
                <w:lang w:val="nl-NL"/>
              </w:rPr>
              <w:t>n:</w:t>
            </w:r>
          </w:p>
          <w:p w14:paraId="662E1643" w14:textId="77777777" w:rsidR="003B297C" w:rsidRDefault="003B297C" w:rsidP="003B297C">
            <w:pPr>
              <w:widowControl w:val="0"/>
              <w:spacing w:before="0" w:after="0" w:line="240" w:lineRule="auto"/>
              <w:ind w:left="-115"/>
              <w:rPr>
                <w:sz w:val="22"/>
                <w:lang w:val="nl-NL"/>
              </w:rPr>
            </w:pPr>
            <w:r w:rsidRPr="00492581">
              <w:rPr>
                <w:sz w:val="22"/>
                <w:lang w:val="nl-NL"/>
              </w:rPr>
              <w:t>-</w:t>
            </w:r>
            <w:r w:rsidRPr="00492581">
              <w:rPr>
                <w:b/>
                <w:i/>
                <w:sz w:val="22"/>
                <w:lang w:val="nl-NL"/>
              </w:rPr>
              <w:t xml:space="preserve"> </w:t>
            </w:r>
            <w:r w:rsidRPr="00492581">
              <w:rPr>
                <w:sz w:val="22"/>
                <w:lang w:val="nl-NL"/>
              </w:rPr>
              <w:t>Bộ trưởng (để b/c);</w:t>
            </w:r>
          </w:p>
          <w:p w14:paraId="57B266A6" w14:textId="1D76BDE4" w:rsidR="00BC12F0" w:rsidRDefault="00BC12F0" w:rsidP="003B297C">
            <w:pPr>
              <w:widowControl w:val="0"/>
              <w:spacing w:before="0" w:after="0" w:line="240" w:lineRule="auto"/>
              <w:ind w:left="-115"/>
              <w:rPr>
                <w:sz w:val="22"/>
                <w:lang w:val="nl-NL"/>
              </w:rPr>
            </w:pPr>
            <w:r>
              <w:rPr>
                <w:sz w:val="22"/>
                <w:lang w:val="nl-NL"/>
              </w:rPr>
              <w:t>- Thứ trưởng Mai Lương Khôi (để b/c);</w:t>
            </w:r>
          </w:p>
          <w:p w14:paraId="6F5FA679" w14:textId="37A3DE4E" w:rsidR="00BC12F0" w:rsidRDefault="00BC12F0" w:rsidP="003B297C">
            <w:pPr>
              <w:widowControl w:val="0"/>
              <w:spacing w:before="0" w:after="0" w:line="240" w:lineRule="auto"/>
              <w:ind w:left="-115"/>
              <w:rPr>
                <w:sz w:val="22"/>
                <w:lang w:val="nl-NL"/>
              </w:rPr>
            </w:pPr>
            <w:r>
              <w:rPr>
                <w:sz w:val="22"/>
                <w:lang w:val="nl-NL"/>
              </w:rPr>
              <w:t>- Thứ trưởng Nguyễn Thanh Tú (để b/c);</w:t>
            </w:r>
          </w:p>
          <w:p w14:paraId="7C001299" w14:textId="3A60A526" w:rsidR="009A263A" w:rsidRPr="009A263A" w:rsidRDefault="009A263A" w:rsidP="003B297C">
            <w:pPr>
              <w:widowControl w:val="0"/>
              <w:spacing w:before="0" w:after="0" w:line="240" w:lineRule="auto"/>
              <w:ind w:left="-115"/>
              <w:rPr>
                <w:sz w:val="22"/>
                <w:lang w:val="vi-VN"/>
              </w:rPr>
            </w:pPr>
            <w:r>
              <w:rPr>
                <w:sz w:val="22"/>
                <w:lang w:val="vi-VN"/>
              </w:rPr>
              <w:t>- Cục trưởng (để b/c);</w:t>
            </w:r>
          </w:p>
          <w:p w14:paraId="1118F0A5" w14:textId="44EA3FBA" w:rsidR="003B297C" w:rsidRPr="00492581" w:rsidRDefault="003B297C" w:rsidP="003B297C">
            <w:pPr>
              <w:widowControl w:val="0"/>
              <w:spacing w:before="0" w:after="0" w:line="240" w:lineRule="auto"/>
              <w:ind w:left="-115"/>
              <w:jc w:val="both"/>
              <w:rPr>
                <w:szCs w:val="28"/>
                <w:lang w:val="nl-NL"/>
              </w:rPr>
            </w:pPr>
            <w:r w:rsidRPr="00492581">
              <w:rPr>
                <w:sz w:val="22"/>
                <w:lang w:val="nl-NL"/>
              </w:rPr>
              <w:t xml:space="preserve">- Lưu: VT, </w:t>
            </w:r>
            <w:r w:rsidR="00BC12F0">
              <w:rPr>
                <w:sz w:val="22"/>
                <w:lang w:val="nl-NL"/>
              </w:rPr>
              <w:t>CC, CT</w:t>
            </w:r>
            <w:r w:rsidRPr="00492581">
              <w:rPr>
                <w:sz w:val="22"/>
                <w:lang w:val="nl-NL"/>
              </w:rPr>
              <w:t>.</w:t>
            </w:r>
          </w:p>
        </w:tc>
        <w:tc>
          <w:tcPr>
            <w:tcW w:w="4500" w:type="dxa"/>
          </w:tcPr>
          <w:p w14:paraId="04D4976D" w14:textId="7C61B5AC" w:rsidR="003B297C" w:rsidRDefault="009A263A" w:rsidP="009A263A">
            <w:pPr>
              <w:widowControl w:val="0"/>
              <w:spacing w:after="0" w:line="240" w:lineRule="auto"/>
              <w:jc w:val="center"/>
              <w:rPr>
                <w:b/>
                <w:szCs w:val="28"/>
                <w:lang w:val="nl-NL"/>
              </w:rPr>
            </w:pPr>
            <w:r>
              <w:rPr>
                <w:b/>
                <w:szCs w:val="28"/>
                <w:lang w:val="vi-VN"/>
              </w:rPr>
              <w:t xml:space="preserve">KT. </w:t>
            </w:r>
            <w:r w:rsidR="00BC12F0">
              <w:rPr>
                <w:b/>
                <w:szCs w:val="28"/>
                <w:lang w:val="nl-NL"/>
              </w:rPr>
              <w:t xml:space="preserve">CỤC </w:t>
            </w:r>
            <w:r w:rsidR="003B297C" w:rsidRPr="00492581">
              <w:rPr>
                <w:b/>
                <w:szCs w:val="28"/>
                <w:lang w:val="nl-NL"/>
              </w:rPr>
              <w:t>TRƯỞNG</w:t>
            </w:r>
          </w:p>
          <w:p w14:paraId="4B836FC9" w14:textId="31FAD938" w:rsidR="009A263A" w:rsidRPr="009A263A" w:rsidRDefault="009A263A" w:rsidP="009A263A">
            <w:pPr>
              <w:widowControl w:val="0"/>
              <w:spacing w:before="0" w:after="0" w:line="240" w:lineRule="auto"/>
              <w:jc w:val="center"/>
              <w:rPr>
                <w:b/>
                <w:szCs w:val="28"/>
                <w:lang w:val="vi-VN"/>
              </w:rPr>
            </w:pPr>
            <w:r>
              <w:rPr>
                <w:b/>
                <w:szCs w:val="28"/>
                <w:lang w:val="vi-VN"/>
              </w:rPr>
              <w:t>PHÓ CỤC TRƯỞNG</w:t>
            </w:r>
          </w:p>
          <w:p w14:paraId="6AC1EDE3" w14:textId="3F100920" w:rsidR="003B297C" w:rsidRPr="00492581" w:rsidRDefault="003B297C" w:rsidP="00BC12F0">
            <w:pPr>
              <w:widowControl w:val="0"/>
              <w:spacing w:before="0" w:after="0" w:line="240" w:lineRule="auto"/>
              <w:rPr>
                <w:b/>
                <w:szCs w:val="28"/>
                <w:lang w:val="nl-NL"/>
              </w:rPr>
            </w:pPr>
          </w:p>
          <w:p w14:paraId="2CD00DA2" w14:textId="5A31298F" w:rsidR="003B297C" w:rsidRPr="00492581" w:rsidRDefault="007E72A2" w:rsidP="00201943">
            <w:pPr>
              <w:widowControl w:val="0"/>
              <w:spacing w:line="360" w:lineRule="atLeast"/>
              <w:jc w:val="center"/>
              <w:rPr>
                <w:b/>
                <w:szCs w:val="28"/>
                <w:lang w:val="nl-NL"/>
              </w:rPr>
            </w:pPr>
            <w:r>
              <w:rPr>
                <w:b/>
                <w:szCs w:val="28"/>
                <w:lang w:val="nl-NL"/>
              </w:rPr>
              <w:t>Đã ký</w:t>
            </w:r>
            <w:bookmarkStart w:id="12" w:name="_GoBack"/>
            <w:bookmarkEnd w:id="12"/>
          </w:p>
          <w:p w14:paraId="44A7D678" w14:textId="77777777" w:rsidR="003B297C" w:rsidRPr="00492581" w:rsidRDefault="003B297C" w:rsidP="00201943">
            <w:pPr>
              <w:widowControl w:val="0"/>
              <w:spacing w:line="360" w:lineRule="atLeast"/>
              <w:jc w:val="center"/>
              <w:rPr>
                <w:b/>
                <w:szCs w:val="28"/>
                <w:lang w:val="nl-NL"/>
              </w:rPr>
            </w:pPr>
          </w:p>
          <w:p w14:paraId="75DB9288" w14:textId="77777777" w:rsidR="003B297C" w:rsidRPr="00492581" w:rsidRDefault="003B297C" w:rsidP="00201943">
            <w:pPr>
              <w:widowControl w:val="0"/>
              <w:spacing w:line="360" w:lineRule="atLeast"/>
              <w:jc w:val="center"/>
              <w:rPr>
                <w:b/>
                <w:szCs w:val="28"/>
                <w:lang w:val="nl-NL"/>
              </w:rPr>
            </w:pPr>
          </w:p>
          <w:p w14:paraId="03915C8D" w14:textId="570CA7A8" w:rsidR="003B297C" w:rsidRPr="009A263A" w:rsidRDefault="009A263A" w:rsidP="00201943">
            <w:pPr>
              <w:widowControl w:val="0"/>
              <w:spacing w:before="360" w:line="360" w:lineRule="atLeast"/>
              <w:jc w:val="center"/>
              <w:rPr>
                <w:b/>
                <w:szCs w:val="28"/>
                <w:lang w:val="vi-VN"/>
              </w:rPr>
            </w:pPr>
            <w:r>
              <w:rPr>
                <w:b/>
                <w:szCs w:val="28"/>
                <w:lang w:val="vi-VN"/>
              </w:rPr>
              <w:t>Đoàn Văn Hường</w:t>
            </w:r>
          </w:p>
        </w:tc>
      </w:tr>
    </w:tbl>
    <w:p w14:paraId="1478BEB1" w14:textId="77777777" w:rsidR="00CB6110" w:rsidRDefault="00CB6110"/>
    <w:sectPr w:rsidR="00CB6110" w:rsidSect="00263737">
      <w:headerReference w:type="default" r:id="rId8"/>
      <w:footerReference w:type="default" r:id="rId9"/>
      <w:pgSz w:w="11907" w:h="16840" w:code="9"/>
      <w:pgMar w:top="1138" w:right="1138" w:bottom="1138" w:left="1699" w:header="720" w:footer="17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6C269" w14:textId="77777777" w:rsidR="00CB113F" w:rsidRDefault="00CB113F" w:rsidP="00566938">
      <w:pPr>
        <w:spacing w:before="0" w:after="0" w:line="240" w:lineRule="auto"/>
      </w:pPr>
      <w:r>
        <w:separator/>
      </w:r>
    </w:p>
  </w:endnote>
  <w:endnote w:type="continuationSeparator" w:id="0">
    <w:p w14:paraId="4C556DD6" w14:textId="77777777" w:rsidR="00CB113F" w:rsidRDefault="00CB113F" w:rsidP="005669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68090" w14:textId="77777777" w:rsidR="00322D77" w:rsidRPr="00E672A1" w:rsidRDefault="00322D77">
    <w:pPr>
      <w:pStyle w:val="Footer"/>
      <w:jc w:val="right"/>
      <w:rPr>
        <w:rFonts w:ascii="Times New Roman" w:hAnsi="Times New Roman"/>
        <w:sz w:val="28"/>
        <w:szCs w:val="28"/>
      </w:rPr>
    </w:pPr>
  </w:p>
  <w:p w14:paraId="0FBEF187" w14:textId="77777777" w:rsidR="00322D77" w:rsidRDefault="00322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BC105" w14:textId="77777777" w:rsidR="00CB113F" w:rsidRDefault="00CB113F" w:rsidP="00566938">
      <w:pPr>
        <w:spacing w:before="0" w:after="0" w:line="240" w:lineRule="auto"/>
      </w:pPr>
      <w:r>
        <w:separator/>
      </w:r>
    </w:p>
  </w:footnote>
  <w:footnote w:type="continuationSeparator" w:id="0">
    <w:p w14:paraId="4B6AFA90" w14:textId="77777777" w:rsidR="00CB113F" w:rsidRDefault="00CB113F" w:rsidP="00566938">
      <w:pPr>
        <w:spacing w:before="0" w:after="0" w:line="240" w:lineRule="auto"/>
      </w:pPr>
      <w:r>
        <w:continuationSeparator/>
      </w:r>
    </w:p>
  </w:footnote>
  <w:footnote w:id="1">
    <w:p w14:paraId="4F34E863" w14:textId="77777777" w:rsidR="004D6E9E" w:rsidRPr="00BA2B74" w:rsidRDefault="004D6E9E" w:rsidP="004D6E9E">
      <w:pPr>
        <w:pStyle w:val="FootnoteText"/>
        <w:jc w:val="both"/>
      </w:pPr>
      <w:r w:rsidRPr="00BA2B74">
        <w:rPr>
          <w:rStyle w:val="FootnoteReference"/>
        </w:rPr>
        <w:footnoteRef/>
      </w:r>
      <w:r w:rsidRPr="00BA2B74">
        <w:t xml:space="preserve"> Số liệu tính đến ngày 20/02/2025 bao gồm tất cả các chương trình đào tạo nghề công chứng</w:t>
      </w:r>
      <w:r>
        <w:t>.</w:t>
      </w:r>
    </w:p>
  </w:footnote>
  <w:footnote w:id="2">
    <w:p w14:paraId="41798357" w14:textId="74A370FE" w:rsidR="009700BE" w:rsidRDefault="009700BE">
      <w:pPr>
        <w:pStyle w:val="FootnoteText"/>
      </w:pPr>
      <w:r>
        <w:rPr>
          <w:rStyle w:val="FootnoteReference"/>
        </w:rPr>
        <w:footnoteRef/>
      </w:r>
      <w:r>
        <w:t xml:space="preserve"> Theo số liệu thống kê về kết quả hoạt động công chứng năm 2024.</w:t>
      </w:r>
    </w:p>
  </w:footnote>
  <w:footnote w:id="3">
    <w:p w14:paraId="14DF2B21" w14:textId="731EFE57" w:rsidR="003B297C" w:rsidRPr="00B67E5D" w:rsidRDefault="003B297C" w:rsidP="003B297C">
      <w:pPr>
        <w:pStyle w:val="FootnoteText"/>
        <w:widowControl w:val="0"/>
        <w:jc w:val="both"/>
        <w:rPr>
          <w:spacing w:val="-2"/>
          <w:sz w:val="22"/>
          <w:szCs w:val="22"/>
          <w:lang w:val="nl-NL"/>
        </w:rPr>
      </w:pPr>
      <w:r>
        <w:rPr>
          <w:rStyle w:val="FootnoteReference"/>
        </w:rPr>
        <w:footnoteRef/>
      </w:r>
      <w:r>
        <w:rPr>
          <w:sz w:val="26"/>
          <w:szCs w:val="28"/>
          <w:lang w:val="it-IT"/>
        </w:rPr>
        <w:t xml:space="preserve"> </w:t>
      </w:r>
      <w:r w:rsidRPr="00B67E5D">
        <w:rPr>
          <w:spacing w:val="-2"/>
          <w:sz w:val="22"/>
          <w:szCs w:val="22"/>
          <w:lang w:val="nl-NL"/>
        </w:rPr>
        <w:t xml:space="preserve">Luật sư, tư vấn pháp luật, công chứng, </w:t>
      </w:r>
      <w:r w:rsidR="00BD0FB4">
        <w:rPr>
          <w:spacing w:val="-2"/>
          <w:sz w:val="22"/>
          <w:szCs w:val="22"/>
          <w:lang w:val="nl-NL"/>
        </w:rPr>
        <w:t xml:space="preserve">chứng thực, </w:t>
      </w:r>
      <w:r w:rsidRPr="00B67E5D">
        <w:rPr>
          <w:spacing w:val="-2"/>
          <w:sz w:val="22"/>
          <w:szCs w:val="22"/>
          <w:lang w:val="nl-NL"/>
        </w:rPr>
        <w:t>giám định tư pháp, đấu giá tài sản, trọng tài</w:t>
      </w:r>
      <w:r>
        <w:rPr>
          <w:spacing w:val="-2"/>
          <w:sz w:val="22"/>
          <w:szCs w:val="22"/>
          <w:lang w:val="nl-NL"/>
        </w:rPr>
        <w:t>, hòa giải</w:t>
      </w:r>
      <w:r w:rsidRPr="00B67E5D">
        <w:rPr>
          <w:spacing w:val="-2"/>
          <w:sz w:val="22"/>
          <w:szCs w:val="22"/>
          <w:lang w:val="nl-NL"/>
        </w:rPr>
        <w:t xml:space="preserve"> thương mại, quả</w:t>
      </w:r>
      <w:r w:rsidR="00BD0FB4">
        <w:rPr>
          <w:spacing w:val="-2"/>
          <w:sz w:val="22"/>
          <w:szCs w:val="22"/>
          <w:lang w:val="nl-NL"/>
        </w:rPr>
        <w:t>n tài viên</w:t>
      </w:r>
      <w:r w:rsidRPr="00B67E5D">
        <w:rPr>
          <w:spacing w:val="-2"/>
          <w:sz w:val="22"/>
          <w:szCs w:val="22"/>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8820"/>
      <w:docPartObj>
        <w:docPartGallery w:val="Page Numbers (Top of Page)"/>
        <w:docPartUnique/>
      </w:docPartObj>
    </w:sdtPr>
    <w:sdtEndPr>
      <w:rPr>
        <w:noProof/>
      </w:rPr>
    </w:sdtEndPr>
    <w:sdtContent>
      <w:p w14:paraId="4E28F28F" w14:textId="77777777" w:rsidR="00322D77" w:rsidRDefault="00322D77">
        <w:pPr>
          <w:pStyle w:val="Header"/>
          <w:jc w:val="center"/>
        </w:pPr>
        <w:r>
          <w:fldChar w:fldCharType="begin"/>
        </w:r>
        <w:r>
          <w:instrText xml:space="preserve"> PAGE   \* MERGEFORMAT </w:instrText>
        </w:r>
        <w:r>
          <w:fldChar w:fldCharType="separate"/>
        </w:r>
        <w:r w:rsidR="007E72A2">
          <w:rPr>
            <w:noProof/>
          </w:rPr>
          <w:t>7</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278CD"/>
    <w:multiLevelType w:val="multilevel"/>
    <w:tmpl w:val="4EF4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1662D1"/>
    <w:multiLevelType w:val="hybridMultilevel"/>
    <w:tmpl w:val="DE54B54E"/>
    <w:lvl w:ilvl="0" w:tplc="ED9ABA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2832F5"/>
    <w:multiLevelType w:val="hybridMultilevel"/>
    <w:tmpl w:val="57C6C540"/>
    <w:lvl w:ilvl="0" w:tplc="8E5CDBA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2A931481"/>
    <w:multiLevelType w:val="hybridMultilevel"/>
    <w:tmpl w:val="22BA7AE0"/>
    <w:lvl w:ilvl="0" w:tplc="440CFB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E5FA4"/>
    <w:multiLevelType w:val="hybridMultilevel"/>
    <w:tmpl w:val="D75EBFF2"/>
    <w:lvl w:ilvl="0" w:tplc="F26A7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A592431"/>
    <w:multiLevelType w:val="hybridMultilevel"/>
    <w:tmpl w:val="4390423E"/>
    <w:lvl w:ilvl="0" w:tplc="A1FCF32A">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3B8F2BE5"/>
    <w:multiLevelType w:val="hybridMultilevel"/>
    <w:tmpl w:val="CF7EA8FC"/>
    <w:lvl w:ilvl="0" w:tplc="CD4C869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E4F1797"/>
    <w:multiLevelType w:val="hybridMultilevel"/>
    <w:tmpl w:val="B358EBA4"/>
    <w:lvl w:ilvl="0" w:tplc="03EA7C6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12C04AE"/>
    <w:multiLevelType w:val="hybridMultilevel"/>
    <w:tmpl w:val="4A228E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4F7706E"/>
    <w:multiLevelType w:val="hybridMultilevel"/>
    <w:tmpl w:val="2ABE3FE0"/>
    <w:lvl w:ilvl="0" w:tplc="CCDEE4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4BAF2CA4"/>
    <w:multiLevelType w:val="hybridMultilevel"/>
    <w:tmpl w:val="F4BC57A8"/>
    <w:lvl w:ilvl="0" w:tplc="B53C451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C0E7C6F"/>
    <w:multiLevelType w:val="hybridMultilevel"/>
    <w:tmpl w:val="216215BA"/>
    <w:lvl w:ilvl="0" w:tplc="241465DC">
      <w:start w:val="1"/>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4">
    <w:nsid w:val="4EB12C74"/>
    <w:multiLevelType w:val="hybridMultilevel"/>
    <w:tmpl w:val="624C9014"/>
    <w:lvl w:ilvl="0" w:tplc="743CA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6EA0F4F"/>
    <w:multiLevelType w:val="hybridMultilevel"/>
    <w:tmpl w:val="CB787686"/>
    <w:lvl w:ilvl="0" w:tplc="0CD4A2B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nsid w:val="5A565247"/>
    <w:multiLevelType w:val="hybridMultilevel"/>
    <w:tmpl w:val="954CF648"/>
    <w:lvl w:ilvl="0" w:tplc="646A981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601B2B03"/>
    <w:multiLevelType w:val="hybridMultilevel"/>
    <w:tmpl w:val="B2C4A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EF269A"/>
    <w:multiLevelType w:val="hybridMultilevel"/>
    <w:tmpl w:val="AC92F92C"/>
    <w:lvl w:ilvl="0" w:tplc="9DDCA7C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6A2901B1"/>
    <w:multiLevelType w:val="multilevel"/>
    <w:tmpl w:val="283C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491730"/>
    <w:multiLevelType w:val="hybridMultilevel"/>
    <w:tmpl w:val="060C4CA8"/>
    <w:lvl w:ilvl="0" w:tplc="01349ED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E24272D"/>
    <w:multiLevelType w:val="hybridMultilevel"/>
    <w:tmpl w:val="AAD099B2"/>
    <w:lvl w:ilvl="0" w:tplc="6F580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2381063"/>
    <w:multiLevelType w:val="hybridMultilevel"/>
    <w:tmpl w:val="6F38385C"/>
    <w:lvl w:ilvl="0" w:tplc="A772640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46D5A93"/>
    <w:multiLevelType w:val="multilevel"/>
    <w:tmpl w:val="EFB2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0320C3"/>
    <w:multiLevelType w:val="hybridMultilevel"/>
    <w:tmpl w:val="B812261C"/>
    <w:lvl w:ilvl="0" w:tplc="BDF2A0B4">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79AD3077"/>
    <w:multiLevelType w:val="hybridMultilevel"/>
    <w:tmpl w:val="6F7451A2"/>
    <w:lvl w:ilvl="0" w:tplc="A0B615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E927623"/>
    <w:multiLevelType w:val="hybridMultilevel"/>
    <w:tmpl w:val="AE9620D2"/>
    <w:lvl w:ilvl="0" w:tplc="9BE04B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5"/>
  </w:num>
  <w:num w:numId="4">
    <w:abstractNumId w:val="17"/>
  </w:num>
  <w:num w:numId="5">
    <w:abstractNumId w:val="13"/>
  </w:num>
  <w:num w:numId="6">
    <w:abstractNumId w:val="27"/>
  </w:num>
  <w:num w:numId="7">
    <w:abstractNumId w:val="5"/>
  </w:num>
  <w:num w:numId="8">
    <w:abstractNumId w:val="14"/>
  </w:num>
  <w:num w:numId="9">
    <w:abstractNumId w:val="23"/>
  </w:num>
  <w:num w:numId="10">
    <w:abstractNumId w:val="16"/>
  </w:num>
  <w:num w:numId="11">
    <w:abstractNumId w:val="19"/>
  </w:num>
  <w:num w:numId="12">
    <w:abstractNumId w:val="0"/>
  </w:num>
  <w:num w:numId="13">
    <w:abstractNumId w:val="1"/>
  </w:num>
  <w:num w:numId="14">
    <w:abstractNumId w:val="18"/>
  </w:num>
  <w:num w:numId="15">
    <w:abstractNumId w:val="10"/>
  </w:num>
  <w:num w:numId="16">
    <w:abstractNumId w:val="26"/>
  </w:num>
  <w:num w:numId="17">
    <w:abstractNumId w:val="12"/>
  </w:num>
  <w:num w:numId="18">
    <w:abstractNumId w:val="22"/>
  </w:num>
  <w:num w:numId="19">
    <w:abstractNumId w:val="9"/>
  </w:num>
  <w:num w:numId="20">
    <w:abstractNumId w:val="8"/>
  </w:num>
  <w:num w:numId="21">
    <w:abstractNumId w:val="11"/>
  </w:num>
  <w:num w:numId="22">
    <w:abstractNumId w:val="20"/>
  </w:num>
  <w:num w:numId="23">
    <w:abstractNumId w:val="4"/>
  </w:num>
  <w:num w:numId="24">
    <w:abstractNumId w:val="24"/>
  </w:num>
  <w:num w:numId="25">
    <w:abstractNumId w:val="2"/>
  </w:num>
  <w:num w:numId="26">
    <w:abstractNumId w:val="15"/>
  </w:num>
  <w:num w:numId="27">
    <w:abstractNumId w:val="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38"/>
    <w:rsid w:val="00001C47"/>
    <w:rsid w:val="00002963"/>
    <w:rsid w:val="00004A6E"/>
    <w:rsid w:val="000058D3"/>
    <w:rsid w:val="000105DF"/>
    <w:rsid w:val="00014764"/>
    <w:rsid w:val="000166D4"/>
    <w:rsid w:val="00020622"/>
    <w:rsid w:val="00026A47"/>
    <w:rsid w:val="00030F21"/>
    <w:rsid w:val="00031DBB"/>
    <w:rsid w:val="00034D2A"/>
    <w:rsid w:val="00041370"/>
    <w:rsid w:val="00042794"/>
    <w:rsid w:val="00045AF9"/>
    <w:rsid w:val="00046D59"/>
    <w:rsid w:val="00055FA2"/>
    <w:rsid w:val="0006040B"/>
    <w:rsid w:val="000637DB"/>
    <w:rsid w:val="00063ADE"/>
    <w:rsid w:val="00073D42"/>
    <w:rsid w:val="00080710"/>
    <w:rsid w:val="0008338B"/>
    <w:rsid w:val="00085637"/>
    <w:rsid w:val="000862A7"/>
    <w:rsid w:val="000926AE"/>
    <w:rsid w:val="000950E7"/>
    <w:rsid w:val="000958AD"/>
    <w:rsid w:val="000A2FAE"/>
    <w:rsid w:val="000A3B7C"/>
    <w:rsid w:val="000A6D4A"/>
    <w:rsid w:val="000B3CD3"/>
    <w:rsid w:val="000B3F46"/>
    <w:rsid w:val="000B7396"/>
    <w:rsid w:val="000C126C"/>
    <w:rsid w:val="000C12C1"/>
    <w:rsid w:val="000C1C1C"/>
    <w:rsid w:val="000C64BE"/>
    <w:rsid w:val="000C6F6C"/>
    <w:rsid w:val="000C70FB"/>
    <w:rsid w:val="000F3102"/>
    <w:rsid w:val="000F4964"/>
    <w:rsid w:val="000F7E40"/>
    <w:rsid w:val="00106439"/>
    <w:rsid w:val="00106BCA"/>
    <w:rsid w:val="0011068D"/>
    <w:rsid w:val="00116970"/>
    <w:rsid w:val="001174E2"/>
    <w:rsid w:val="00117C95"/>
    <w:rsid w:val="00120457"/>
    <w:rsid w:val="00120B95"/>
    <w:rsid w:val="001227D3"/>
    <w:rsid w:val="00130257"/>
    <w:rsid w:val="001304C9"/>
    <w:rsid w:val="00130C51"/>
    <w:rsid w:val="001348C6"/>
    <w:rsid w:val="00153EB2"/>
    <w:rsid w:val="00155BF9"/>
    <w:rsid w:val="00157CBE"/>
    <w:rsid w:val="001601B2"/>
    <w:rsid w:val="0017189F"/>
    <w:rsid w:val="00172057"/>
    <w:rsid w:val="00177BD4"/>
    <w:rsid w:val="00183517"/>
    <w:rsid w:val="00187939"/>
    <w:rsid w:val="001B7089"/>
    <w:rsid w:val="001D12F8"/>
    <w:rsid w:val="001E5686"/>
    <w:rsid w:val="001E7F93"/>
    <w:rsid w:val="001F2490"/>
    <w:rsid w:val="001F3E89"/>
    <w:rsid w:val="001F454C"/>
    <w:rsid w:val="001F7F35"/>
    <w:rsid w:val="00200CC9"/>
    <w:rsid w:val="0020425C"/>
    <w:rsid w:val="0020448C"/>
    <w:rsid w:val="00205553"/>
    <w:rsid w:val="002137BE"/>
    <w:rsid w:val="00220AA9"/>
    <w:rsid w:val="002220EA"/>
    <w:rsid w:val="002330D1"/>
    <w:rsid w:val="002406DB"/>
    <w:rsid w:val="00242FF8"/>
    <w:rsid w:val="00246F4E"/>
    <w:rsid w:val="00247E7E"/>
    <w:rsid w:val="00251786"/>
    <w:rsid w:val="0025467E"/>
    <w:rsid w:val="002617D7"/>
    <w:rsid w:val="00263737"/>
    <w:rsid w:val="00270195"/>
    <w:rsid w:val="002721E8"/>
    <w:rsid w:val="002731F5"/>
    <w:rsid w:val="00275910"/>
    <w:rsid w:val="00275F54"/>
    <w:rsid w:val="00276124"/>
    <w:rsid w:val="0027657E"/>
    <w:rsid w:val="00282FB9"/>
    <w:rsid w:val="0028662F"/>
    <w:rsid w:val="00287525"/>
    <w:rsid w:val="0029066D"/>
    <w:rsid w:val="00293874"/>
    <w:rsid w:val="00294D11"/>
    <w:rsid w:val="002975E7"/>
    <w:rsid w:val="002A1840"/>
    <w:rsid w:val="002A70DB"/>
    <w:rsid w:val="002A76A8"/>
    <w:rsid w:val="002B05CF"/>
    <w:rsid w:val="002B3896"/>
    <w:rsid w:val="002B5C70"/>
    <w:rsid w:val="002C1E5D"/>
    <w:rsid w:val="002C5F7D"/>
    <w:rsid w:val="002D33E1"/>
    <w:rsid w:val="002D4556"/>
    <w:rsid w:val="002D6987"/>
    <w:rsid w:val="002E03BF"/>
    <w:rsid w:val="002E2264"/>
    <w:rsid w:val="002E74D0"/>
    <w:rsid w:val="002F3300"/>
    <w:rsid w:val="002F6C40"/>
    <w:rsid w:val="003037FD"/>
    <w:rsid w:val="003040C5"/>
    <w:rsid w:val="00310B4B"/>
    <w:rsid w:val="003173C6"/>
    <w:rsid w:val="00322D77"/>
    <w:rsid w:val="003238CC"/>
    <w:rsid w:val="003248DE"/>
    <w:rsid w:val="003254CD"/>
    <w:rsid w:val="00331D65"/>
    <w:rsid w:val="00337424"/>
    <w:rsid w:val="00347D83"/>
    <w:rsid w:val="0035191A"/>
    <w:rsid w:val="00356973"/>
    <w:rsid w:val="0036775E"/>
    <w:rsid w:val="0039498D"/>
    <w:rsid w:val="003974A5"/>
    <w:rsid w:val="003A4F43"/>
    <w:rsid w:val="003B297C"/>
    <w:rsid w:val="003B3108"/>
    <w:rsid w:val="003B5528"/>
    <w:rsid w:val="003B6B06"/>
    <w:rsid w:val="003C0808"/>
    <w:rsid w:val="003C49AF"/>
    <w:rsid w:val="003C4FBA"/>
    <w:rsid w:val="003C6EE1"/>
    <w:rsid w:val="003E6729"/>
    <w:rsid w:val="003F18FE"/>
    <w:rsid w:val="003F3347"/>
    <w:rsid w:val="00402D20"/>
    <w:rsid w:val="004110F6"/>
    <w:rsid w:val="004140D6"/>
    <w:rsid w:val="004169B9"/>
    <w:rsid w:val="0041742B"/>
    <w:rsid w:val="00420E96"/>
    <w:rsid w:val="00424F4E"/>
    <w:rsid w:val="00430569"/>
    <w:rsid w:val="00430B1A"/>
    <w:rsid w:val="00431B02"/>
    <w:rsid w:val="004379EE"/>
    <w:rsid w:val="004425B7"/>
    <w:rsid w:val="00445458"/>
    <w:rsid w:val="0045211C"/>
    <w:rsid w:val="0045235F"/>
    <w:rsid w:val="00460CB9"/>
    <w:rsid w:val="00464092"/>
    <w:rsid w:val="00465F04"/>
    <w:rsid w:val="00485187"/>
    <w:rsid w:val="0048599F"/>
    <w:rsid w:val="00486390"/>
    <w:rsid w:val="00490A76"/>
    <w:rsid w:val="004A0F63"/>
    <w:rsid w:val="004A154D"/>
    <w:rsid w:val="004A6246"/>
    <w:rsid w:val="004B09BE"/>
    <w:rsid w:val="004B3BDD"/>
    <w:rsid w:val="004C3FC6"/>
    <w:rsid w:val="004C5C14"/>
    <w:rsid w:val="004D375B"/>
    <w:rsid w:val="004D5EF4"/>
    <w:rsid w:val="004D6962"/>
    <w:rsid w:val="004D6E9E"/>
    <w:rsid w:val="004D70C6"/>
    <w:rsid w:val="004D71A0"/>
    <w:rsid w:val="004E166A"/>
    <w:rsid w:val="004E1CAC"/>
    <w:rsid w:val="004E654B"/>
    <w:rsid w:val="004F054C"/>
    <w:rsid w:val="004F7C95"/>
    <w:rsid w:val="00507C44"/>
    <w:rsid w:val="00520308"/>
    <w:rsid w:val="00530D3B"/>
    <w:rsid w:val="00544F3A"/>
    <w:rsid w:val="00546FC2"/>
    <w:rsid w:val="00551BEE"/>
    <w:rsid w:val="00555DDF"/>
    <w:rsid w:val="00560285"/>
    <w:rsid w:val="005641BB"/>
    <w:rsid w:val="00564E15"/>
    <w:rsid w:val="00566938"/>
    <w:rsid w:val="00567F56"/>
    <w:rsid w:val="005707DA"/>
    <w:rsid w:val="005714EC"/>
    <w:rsid w:val="00575CA0"/>
    <w:rsid w:val="00583153"/>
    <w:rsid w:val="00584B0C"/>
    <w:rsid w:val="00586593"/>
    <w:rsid w:val="00593C94"/>
    <w:rsid w:val="00594C95"/>
    <w:rsid w:val="005A2909"/>
    <w:rsid w:val="005A5E50"/>
    <w:rsid w:val="005B33E8"/>
    <w:rsid w:val="005C1F33"/>
    <w:rsid w:val="005C6CBB"/>
    <w:rsid w:val="005D72B5"/>
    <w:rsid w:val="005E1081"/>
    <w:rsid w:val="005E19F9"/>
    <w:rsid w:val="005E2118"/>
    <w:rsid w:val="005F2AD0"/>
    <w:rsid w:val="005F6E24"/>
    <w:rsid w:val="0060105A"/>
    <w:rsid w:val="006013B3"/>
    <w:rsid w:val="006034DE"/>
    <w:rsid w:val="0060653B"/>
    <w:rsid w:val="006075E3"/>
    <w:rsid w:val="00611EA1"/>
    <w:rsid w:val="00612A7E"/>
    <w:rsid w:val="00614378"/>
    <w:rsid w:val="00617239"/>
    <w:rsid w:val="006476E4"/>
    <w:rsid w:val="00647906"/>
    <w:rsid w:val="00654A26"/>
    <w:rsid w:val="00655036"/>
    <w:rsid w:val="0065727C"/>
    <w:rsid w:val="0066550A"/>
    <w:rsid w:val="006753A0"/>
    <w:rsid w:val="0068180D"/>
    <w:rsid w:val="00691923"/>
    <w:rsid w:val="00691F04"/>
    <w:rsid w:val="00695CE5"/>
    <w:rsid w:val="006A1872"/>
    <w:rsid w:val="006A18DF"/>
    <w:rsid w:val="006A2F61"/>
    <w:rsid w:val="006A3A7D"/>
    <w:rsid w:val="006B38DA"/>
    <w:rsid w:val="006C25B3"/>
    <w:rsid w:val="006C3812"/>
    <w:rsid w:val="006D5437"/>
    <w:rsid w:val="006D55CF"/>
    <w:rsid w:val="006D56FC"/>
    <w:rsid w:val="006D5CB8"/>
    <w:rsid w:val="006D6DFD"/>
    <w:rsid w:val="006E07C9"/>
    <w:rsid w:val="006E3B7A"/>
    <w:rsid w:val="006E639F"/>
    <w:rsid w:val="006F3EA6"/>
    <w:rsid w:val="006F641C"/>
    <w:rsid w:val="006F78A1"/>
    <w:rsid w:val="00703A57"/>
    <w:rsid w:val="007102AF"/>
    <w:rsid w:val="0071724B"/>
    <w:rsid w:val="0072613A"/>
    <w:rsid w:val="00731973"/>
    <w:rsid w:val="007327A5"/>
    <w:rsid w:val="00734F49"/>
    <w:rsid w:val="00735DA6"/>
    <w:rsid w:val="00762D32"/>
    <w:rsid w:val="00764CF2"/>
    <w:rsid w:val="00770081"/>
    <w:rsid w:val="0077162A"/>
    <w:rsid w:val="00776A5D"/>
    <w:rsid w:val="00787341"/>
    <w:rsid w:val="00793FE9"/>
    <w:rsid w:val="0079514D"/>
    <w:rsid w:val="007B1390"/>
    <w:rsid w:val="007B3137"/>
    <w:rsid w:val="007B37DB"/>
    <w:rsid w:val="007B3F9B"/>
    <w:rsid w:val="007B6C5E"/>
    <w:rsid w:val="007B7FD3"/>
    <w:rsid w:val="007C311B"/>
    <w:rsid w:val="007D7194"/>
    <w:rsid w:val="007D77AF"/>
    <w:rsid w:val="007E13F0"/>
    <w:rsid w:val="007E4C0D"/>
    <w:rsid w:val="007E6A02"/>
    <w:rsid w:val="007E72A2"/>
    <w:rsid w:val="007F5239"/>
    <w:rsid w:val="00802763"/>
    <w:rsid w:val="008032EF"/>
    <w:rsid w:val="00803E3B"/>
    <w:rsid w:val="008129A1"/>
    <w:rsid w:val="0082105C"/>
    <w:rsid w:val="00831F7C"/>
    <w:rsid w:val="00835A4B"/>
    <w:rsid w:val="00836316"/>
    <w:rsid w:val="0083710D"/>
    <w:rsid w:val="00856286"/>
    <w:rsid w:val="008610B7"/>
    <w:rsid w:val="00865FB8"/>
    <w:rsid w:val="00867232"/>
    <w:rsid w:val="00876644"/>
    <w:rsid w:val="00884F44"/>
    <w:rsid w:val="00891C75"/>
    <w:rsid w:val="00894E3F"/>
    <w:rsid w:val="00895C4A"/>
    <w:rsid w:val="00897B8B"/>
    <w:rsid w:val="008A1724"/>
    <w:rsid w:val="008A2E4F"/>
    <w:rsid w:val="008A46D1"/>
    <w:rsid w:val="008B32A4"/>
    <w:rsid w:val="008B476E"/>
    <w:rsid w:val="008B4C13"/>
    <w:rsid w:val="008B56CC"/>
    <w:rsid w:val="008B689A"/>
    <w:rsid w:val="008C07C6"/>
    <w:rsid w:val="008C195F"/>
    <w:rsid w:val="008C2882"/>
    <w:rsid w:val="008C6410"/>
    <w:rsid w:val="008D4DB6"/>
    <w:rsid w:val="008E2F12"/>
    <w:rsid w:val="008E5922"/>
    <w:rsid w:val="008F75FC"/>
    <w:rsid w:val="008F7B3C"/>
    <w:rsid w:val="00903E86"/>
    <w:rsid w:val="009064D9"/>
    <w:rsid w:val="00906545"/>
    <w:rsid w:val="009160AF"/>
    <w:rsid w:val="009246B5"/>
    <w:rsid w:val="00934BA0"/>
    <w:rsid w:val="0094113A"/>
    <w:rsid w:val="009700BE"/>
    <w:rsid w:val="009704DF"/>
    <w:rsid w:val="0097110E"/>
    <w:rsid w:val="0097204E"/>
    <w:rsid w:val="0098238D"/>
    <w:rsid w:val="0098260D"/>
    <w:rsid w:val="009839D7"/>
    <w:rsid w:val="00987077"/>
    <w:rsid w:val="00994102"/>
    <w:rsid w:val="009942FA"/>
    <w:rsid w:val="009955FA"/>
    <w:rsid w:val="009973D5"/>
    <w:rsid w:val="009A263A"/>
    <w:rsid w:val="009A395A"/>
    <w:rsid w:val="009A7E44"/>
    <w:rsid w:val="009B1879"/>
    <w:rsid w:val="009C147D"/>
    <w:rsid w:val="009C2611"/>
    <w:rsid w:val="009C319F"/>
    <w:rsid w:val="009E0CB1"/>
    <w:rsid w:val="009E18FB"/>
    <w:rsid w:val="009E396B"/>
    <w:rsid w:val="009F09B3"/>
    <w:rsid w:val="009F229C"/>
    <w:rsid w:val="00A01470"/>
    <w:rsid w:val="00A01D76"/>
    <w:rsid w:val="00A05394"/>
    <w:rsid w:val="00A13D76"/>
    <w:rsid w:val="00A14A11"/>
    <w:rsid w:val="00A16ED6"/>
    <w:rsid w:val="00A171D1"/>
    <w:rsid w:val="00A23296"/>
    <w:rsid w:val="00A233A9"/>
    <w:rsid w:val="00A3451F"/>
    <w:rsid w:val="00A356E8"/>
    <w:rsid w:val="00A42757"/>
    <w:rsid w:val="00A42A94"/>
    <w:rsid w:val="00A4614F"/>
    <w:rsid w:val="00A61727"/>
    <w:rsid w:val="00A73D1D"/>
    <w:rsid w:val="00A75B29"/>
    <w:rsid w:val="00A81D3D"/>
    <w:rsid w:val="00A84BB9"/>
    <w:rsid w:val="00A86FEF"/>
    <w:rsid w:val="00A929B1"/>
    <w:rsid w:val="00A9599F"/>
    <w:rsid w:val="00AA604A"/>
    <w:rsid w:val="00AA7D58"/>
    <w:rsid w:val="00AB508C"/>
    <w:rsid w:val="00AB6079"/>
    <w:rsid w:val="00AC7C40"/>
    <w:rsid w:val="00AD1725"/>
    <w:rsid w:val="00AD309B"/>
    <w:rsid w:val="00AD420D"/>
    <w:rsid w:val="00AE7854"/>
    <w:rsid w:val="00AF0375"/>
    <w:rsid w:val="00AF08AD"/>
    <w:rsid w:val="00AF0E65"/>
    <w:rsid w:val="00AF6908"/>
    <w:rsid w:val="00B0546A"/>
    <w:rsid w:val="00B06057"/>
    <w:rsid w:val="00B120D9"/>
    <w:rsid w:val="00B20E58"/>
    <w:rsid w:val="00B245D7"/>
    <w:rsid w:val="00B255BE"/>
    <w:rsid w:val="00B26DEA"/>
    <w:rsid w:val="00B377B3"/>
    <w:rsid w:val="00B50004"/>
    <w:rsid w:val="00B50F35"/>
    <w:rsid w:val="00B53432"/>
    <w:rsid w:val="00B60B52"/>
    <w:rsid w:val="00B75D1F"/>
    <w:rsid w:val="00BA2475"/>
    <w:rsid w:val="00BA5B85"/>
    <w:rsid w:val="00BA7A7D"/>
    <w:rsid w:val="00BB44D9"/>
    <w:rsid w:val="00BB5F58"/>
    <w:rsid w:val="00BC12F0"/>
    <w:rsid w:val="00BC410B"/>
    <w:rsid w:val="00BC4BEF"/>
    <w:rsid w:val="00BD0FB4"/>
    <w:rsid w:val="00BD1641"/>
    <w:rsid w:val="00BD68B7"/>
    <w:rsid w:val="00BD6B4C"/>
    <w:rsid w:val="00BE14B0"/>
    <w:rsid w:val="00BE64E3"/>
    <w:rsid w:val="00BF48F2"/>
    <w:rsid w:val="00BF5568"/>
    <w:rsid w:val="00C00FE0"/>
    <w:rsid w:val="00C11E24"/>
    <w:rsid w:val="00C15D8D"/>
    <w:rsid w:val="00C23601"/>
    <w:rsid w:val="00C34879"/>
    <w:rsid w:val="00C357E3"/>
    <w:rsid w:val="00C415EA"/>
    <w:rsid w:val="00C46FA2"/>
    <w:rsid w:val="00C53725"/>
    <w:rsid w:val="00C55AC5"/>
    <w:rsid w:val="00C56DCD"/>
    <w:rsid w:val="00C6266C"/>
    <w:rsid w:val="00C64C60"/>
    <w:rsid w:val="00C76EE0"/>
    <w:rsid w:val="00C8711D"/>
    <w:rsid w:val="00C97B83"/>
    <w:rsid w:val="00CA3119"/>
    <w:rsid w:val="00CB113F"/>
    <w:rsid w:val="00CB5D75"/>
    <w:rsid w:val="00CB6110"/>
    <w:rsid w:val="00CC0FED"/>
    <w:rsid w:val="00CC1D92"/>
    <w:rsid w:val="00CC1EEF"/>
    <w:rsid w:val="00CC2773"/>
    <w:rsid w:val="00CC4D80"/>
    <w:rsid w:val="00CD082C"/>
    <w:rsid w:val="00CD51F3"/>
    <w:rsid w:val="00CD617E"/>
    <w:rsid w:val="00CE2E57"/>
    <w:rsid w:val="00CE3DAE"/>
    <w:rsid w:val="00CE4593"/>
    <w:rsid w:val="00D0052B"/>
    <w:rsid w:val="00D018BC"/>
    <w:rsid w:val="00D042B8"/>
    <w:rsid w:val="00D067F1"/>
    <w:rsid w:val="00D06D54"/>
    <w:rsid w:val="00D101F8"/>
    <w:rsid w:val="00D25B51"/>
    <w:rsid w:val="00D263E0"/>
    <w:rsid w:val="00D31B3C"/>
    <w:rsid w:val="00D42DE1"/>
    <w:rsid w:val="00D51C86"/>
    <w:rsid w:val="00D527EE"/>
    <w:rsid w:val="00D55CF5"/>
    <w:rsid w:val="00D62589"/>
    <w:rsid w:val="00D676F9"/>
    <w:rsid w:val="00D7067D"/>
    <w:rsid w:val="00D7626C"/>
    <w:rsid w:val="00D87B86"/>
    <w:rsid w:val="00D904BD"/>
    <w:rsid w:val="00D91C00"/>
    <w:rsid w:val="00D92324"/>
    <w:rsid w:val="00D95BA8"/>
    <w:rsid w:val="00D95D28"/>
    <w:rsid w:val="00D97FD8"/>
    <w:rsid w:val="00DA5C81"/>
    <w:rsid w:val="00DA5D86"/>
    <w:rsid w:val="00DA78A9"/>
    <w:rsid w:val="00DA79EC"/>
    <w:rsid w:val="00DA7A00"/>
    <w:rsid w:val="00DB481D"/>
    <w:rsid w:val="00DC20B7"/>
    <w:rsid w:val="00DC6C5F"/>
    <w:rsid w:val="00DF1D2C"/>
    <w:rsid w:val="00DF680B"/>
    <w:rsid w:val="00DF698C"/>
    <w:rsid w:val="00E14926"/>
    <w:rsid w:val="00E23709"/>
    <w:rsid w:val="00E251F7"/>
    <w:rsid w:val="00E275E5"/>
    <w:rsid w:val="00E30A69"/>
    <w:rsid w:val="00E3694E"/>
    <w:rsid w:val="00E4113B"/>
    <w:rsid w:val="00E4256B"/>
    <w:rsid w:val="00E427EE"/>
    <w:rsid w:val="00E42CAD"/>
    <w:rsid w:val="00E44F7D"/>
    <w:rsid w:val="00E455E6"/>
    <w:rsid w:val="00E50B74"/>
    <w:rsid w:val="00E56338"/>
    <w:rsid w:val="00E575CA"/>
    <w:rsid w:val="00E63F46"/>
    <w:rsid w:val="00E71040"/>
    <w:rsid w:val="00E71159"/>
    <w:rsid w:val="00E80149"/>
    <w:rsid w:val="00E82D4D"/>
    <w:rsid w:val="00E83FC5"/>
    <w:rsid w:val="00E84165"/>
    <w:rsid w:val="00E85A24"/>
    <w:rsid w:val="00E930C1"/>
    <w:rsid w:val="00EA4C47"/>
    <w:rsid w:val="00EA566D"/>
    <w:rsid w:val="00EB692A"/>
    <w:rsid w:val="00EB7877"/>
    <w:rsid w:val="00EC5DCC"/>
    <w:rsid w:val="00EC5F7F"/>
    <w:rsid w:val="00ED039D"/>
    <w:rsid w:val="00EE0FDC"/>
    <w:rsid w:val="00EE55EB"/>
    <w:rsid w:val="00EE79C0"/>
    <w:rsid w:val="00EF14A6"/>
    <w:rsid w:val="00EF19A4"/>
    <w:rsid w:val="00EF3B74"/>
    <w:rsid w:val="00EF7F62"/>
    <w:rsid w:val="00F164F8"/>
    <w:rsid w:val="00F21C83"/>
    <w:rsid w:val="00F3012F"/>
    <w:rsid w:val="00F31450"/>
    <w:rsid w:val="00F37C70"/>
    <w:rsid w:val="00F43AEA"/>
    <w:rsid w:val="00F44B70"/>
    <w:rsid w:val="00F46016"/>
    <w:rsid w:val="00F54763"/>
    <w:rsid w:val="00F553DF"/>
    <w:rsid w:val="00F55FA0"/>
    <w:rsid w:val="00F76165"/>
    <w:rsid w:val="00F86C00"/>
    <w:rsid w:val="00F9029E"/>
    <w:rsid w:val="00F91A4D"/>
    <w:rsid w:val="00F9677E"/>
    <w:rsid w:val="00FA070F"/>
    <w:rsid w:val="00FB0DA6"/>
    <w:rsid w:val="00FB2814"/>
    <w:rsid w:val="00FB74B1"/>
    <w:rsid w:val="00FB74BC"/>
    <w:rsid w:val="00FB77A1"/>
    <w:rsid w:val="00FB7CAA"/>
    <w:rsid w:val="00FC4373"/>
    <w:rsid w:val="00FD4769"/>
    <w:rsid w:val="00FD6A59"/>
    <w:rsid w:val="00FE4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F6263"/>
  <w15:docId w15:val="{E0371578-BAA2-4E9E-9FB8-162BE1028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38"/>
    <w:pPr>
      <w:spacing w:before="120" w:after="120" w:line="340" w:lineRule="exact"/>
    </w:pPr>
    <w:rPr>
      <w:rFonts w:ascii="Times New Roman" w:hAnsi="Times New Roman"/>
      <w:sz w:val="28"/>
    </w:rPr>
  </w:style>
  <w:style w:type="paragraph" w:styleId="Heading1">
    <w:name w:val="heading 1"/>
    <w:basedOn w:val="Normal"/>
    <w:next w:val="Normal"/>
    <w:link w:val="Heading1Char"/>
    <w:uiPriority w:val="9"/>
    <w:qFormat/>
    <w:rsid w:val="00566938"/>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unhideWhenUsed/>
    <w:qFormat/>
    <w:rsid w:val="00566938"/>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93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566938"/>
    <w:rPr>
      <w:rFonts w:ascii="Times New Roman" w:eastAsiaTheme="majorEastAsia" w:hAnsi="Times New Roman" w:cstheme="majorBidi"/>
      <w:i/>
      <w:color w:val="000000" w:themeColor="text1"/>
      <w:sz w:val="28"/>
      <w:szCs w:val="24"/>
    </w:rPr>
  </w:style>
  <w:style w:type="paragraph" w:styleId="NormalWeb">
    <w:name w:val="Normal (Web)"/>
    <w:aliases w:val="Обычный (веб)1,Обычный (веб) Знак,Обычный (веб) Знак1,Обычный (веб) Знак Знак, webb,webb,Normal (Web) Char1,Char8 Char,Char8, Char Char, Char,Char Char Char Char Char Char Char Char Char Char Char Char Char Char Char,Char Cha,Char Char"/>
    <w:basedOn w:val="Normal"/>
    <w:link w:val="NormalWebChar"/>
    <w:uiPriority w:val="99"/>
    <w:qFormat/>
    <w:rsid w:val="00566938"/>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rsid w:val="00566938"/>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566938"/>
    <w:rPr>
      <w:rFonts w:ascii="Calibri" w:eastAsia="Calibri" w:hAnsi="Calibri" w:cs="Times New Roman"/>
      <w:sz w:val="20"/>
      <w:szCs w:val="20"/>
    </w:rPr>
  </w:style>
  <w:style w:type="character" w:customStyle="1" w:styleId="normal-h1">
    <w:name w:val="normal-h1"/>
    <w:rsid w:val="00566938"/>
    <w:rPr>
      <w:rFonts w:ascii="Times New Roman" w:hAnsi="Times New Roman"/>
      <w:sz w:val="28"/>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link w:val="4GCharCharChar"/>
    <w:uiPriority w:val="99"/>
    <w:qFormat/>
    <w:rsid w:val="00566938"/>
    <w:rPr>
      <w:vertAlign w:val="superscript"/>
    </w:rPr>
  </w:style>
  <w:style w:type="paragraph" w:styleId="BodyText">
    <w:name w:val="Body Text"/>
    <w:aliases w:val="1tenchuong"/>
    <w:basedOn w:val="Normal"/>
    <w:link w:val="BodyTextChar"/>
    <w:rsid w:val="00566938"/>
    <w:pPr>
      <w:spacing w:before="0" w:after="0" w:line="240" w:lineRule="auto"/>
      <w:jc w:val="both"/>
    </w:pPr>
    <w:rPr>
      <w:rFonts w:ascii=".VnTime" w:eastAsia="Times New Roman" w:hAnsi=".VnTime" w:cs="Times New Roman"/>
      <w:sz w:val="20"/>
      <w:szCs w:val="24"/>
      <w:lang w:eastAsia="ja-JP"/>
    </w:rPr>
  </w:style>
  <w:style w:type="character" w:customStyle="1" w:styleId="BodyTextChar">
    <w:name w:val="Body Text Char"/>
    <w:aliases w:val="1tenchuong Char"/>
    <w:basedOn w:val="DefaultParagraphFont"/>
    <w:link w:val="BodyText"/>
    <w:rsid w:val="00566938"/>
    <w:rPr>
      <w:rFonts w:ascii=".VnTime" w:eastAsia="Times New Roman" w:hAnsi=".VnTime" w:cs="Times New Roman"/>
      <w:sz w:val="20"/>
      <w:szCs w:val="24"/>
      <w:lang w:eastAsia="ja-JP"/>
    </w:rPr>
  </w:style>
  <w:style w:type="paragraph" w:styleId="ListParagraph">
    <w:name w:val="List Paragraph"/>
    <w:aliases w:val="Bullet,bl,Bullet L1,bl1,Colorful List - Accent 11"/>
    <w:basedOn w:val="Normal"/>
    <w:link w:val="ListParagraphChar"/>
    <w:uiPriority w:val="34"/>
    <w:qFormat/>
    <w:rsid w:val="00566938"/>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
    <w:basedOn w:val="Normal"/>
    <w:link w:val="FootnoteTextChar"/>
    <w:uiPriority w:val="99"/>
    <w:unhideWhenUsed/>
    <w:qFormat/>
    <w:rsid w:val="00566938"/>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566938"/>
    <w:rPr>
      <w:rFonts w:ascii="Times New Roman" w:hAnsi="Times New Roman"/>
      <w:sz w:val="20"/>
      <w:szCs w:val="20"/>
    </w:rPr>
  </w:style>
  <w:style w:type="character" w:styleId="Strong">
    <w:name w:val="Strong"/>
    <w:basedOn w:val="DefaultParagraphFont"/>
    <w:qFormat/>
    <w:rsid w:val="00566938"/>
    <w:rPr>
      <w:b/>
      <w:bCs/>
    </w:rPr>
  </w:style>
  <w:style w:type="paragraph" w:styleId="BalloonText">
    <w:name w:val="Balloon Text"/>
    <w:basedOn w:val="Normal"/>
    <w:link w:val="BalloonTextChar"/>
    <w:unhideWhenUsed/>
    <w:rsid w:val="005669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566938"/>
    <w:rPr>
      <w:rFonts w:ascii="Tahoma" w:hAnsi="Tahoma" w:cs="Tahoma"/>
      <w:sz w:val="16"/>
      <w:szCs w:val="16"/>
    </w:rPr>
  </w:style>
  <w:style w:type="character" w:customStyle="1" w:styleId="ListParagraphChar">
    <w:name w:val="List Paragraph Char"/>
    <w:aliases w:val="Bullet Char,bl Char,Bullet L1 Char,bl1 Char,Colorful List - Accent 11 Char"/>
    <w:link w:val="ListParagraph"/>
    <w:uiPriority w:val="34"/>
    <w:locked/>
    <w:rsid w:val="00566938"/>
    <w:rPr>
      <w:rFonts w:ascii="Times New Roman" w:hAnsi="Times New Roman"/>
      <w:sz w:val="28"/>
    </w:rPr>
  </w:style>
  <w:style w:type="table" w:styleId="TableGrid">
    <w:name w:val="Table Grid"/>
    <w:basedOn w:val="TableNormal"/>
    <w:uiPriority w:val="59"/>
    <w:rsid w:val="0056693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669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66938"/>
    <w:rPr>
      <w:rFonts w:ascii="Times New Roman" w:hAnsi="Times New Roman"/>
      <w:sz w:val="28"/>
    </w:rPr>
  </w:style>
  <w:style w:type="character" w:styleId="CommentReference">
    <w:name w:val="annotation reference"/>
    <w:basedOn w:val="DefaultParagraphFont"/>
    <w:unhideWhenUsed/>
    <w:rsid w:val="00566938"/>
    <w:rPr>
      <w:sz w:val="16"/>
      <w:szCs w:val="16"/>
    </w:rPr>
  </w:style>
  <w:style w:type="paragraph" w:styleId="CommentText">
    <w:name w:val="annotation text"/>
    <w:basedOn w:val="Normal"/>
    <w:link w:val="CommentTextChar"/>
    <w:unhideWhenUsed/>
    <w:rsid w:val="00566938"/>
    <w:pPr>
      <w:spacing w:line="240" w:lineRule="auto"/>
    </w:pPr>
    <w:rPr>
      <w:sz w:val="20"/>
      <w:szCs w:val="20"/>
    </w:rPr>
  </w:style>
  <w:style w:type="character" w:customStyle="1" w:styleId="CommentTextChar">
    <w:name w:val="Comment Text Char"/>
    <w:basedOn w:val="DefaultParagraphFont"/>
    <w:link w:val="CommentText"/>
    <w:rsid w:val="00566938"/>
    <w:rPr>
      <w:rFonts w:ascii="Times New Roman" w:hAnsi="Times New Roman"/>
      <w:sz w:val="20"/>
      <w:szCs w:val="20"/>
    </w:rPr>
  </w:style>
  <w:style w:type="paragraph" w:styleId="CommentSubject">
    <w:name w:val="annotation subject"/>
    <w:basedOn w:val="CommentText"/>
    <w:next w:val="CommentText"/>
    <w:link w:val="CommentSubjectChar"/>
    <w:unhideWhenUsed/>
    <w:rsid w:val="00566938"/>
    <w:rPr>
      <w:b/>
      <w:bCs/>
    </w:rPr>
  </w:style>
  <w:style w:type="character" w:customStyle="1" w:styleId="CommentSubjectChar">
    <w:name w:val="Comment Subject Char"/>
    <w:basedOn w:val="CommentTextChar"/>
    <w:link w:val="CommentSubject"/>
    <w:rsid w:val="00566938"/>
    <w:rPr>
      <w:rFonts w:ascii="Times New Roman" w:hAnsi="Times New Roman"/>
      <w:b/>
      <w:bCs/>
      <w:sz w:val="20"/>
      <w:szCs w:val="20"/>
    </w:rPr>
  </w:style>
  <w:style w:type="paragraph" w:styleId="BodyTextIndent">
    <w:name w:val="Body Text Indent"/>
    <w:basedOn w:val="Normal"/>
    <w:link w:val="BodyTextIndentChar"/>
    <w:rsid w:val="00566938"/>
    <w:pPr>
      <w:spacing w:before="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566938"/>
    <w:rPr>
      <w:rFonts w:ascii="Times New Roman" w:eastAsia="Times New Roman" w:hAnsi="Times New Roman" w:cs="Times New Roman"/>
      <w:sz w:val="28"/>
      <w:szCs w:val="28"/>
    </w:rPr>
  </w:style>
  <w:style w:type="character" w:customStyle="1" w:styleId="title-h1">
    <w:name w:val="title-h1"/>
    <w:rsid w:val="00566938"/>
    <w:rPr>
      <w:rFonts w:ascii=".VnTimeH" w:hAnsi=".VnTimeH" w:hint="default"/>
      <w:b/>
      <w:bCs/>
      <w:sz w:val="32"/>
      <w:szCs w:val="32"/>
    </w:rPr>
  </w:style>
  <w:style w:type="character" w:styleId="Emphasis">
    <w:name w:val="Emphasis"/>
    <w:basedOn w:val="DefaultParagraphFont"/>
    <w:uiPriority w:val="20"/>
    <w:qFormat/>
    <w:rsid w:val="00566938"/>
    <w:rPr>
      <w:i/>
      <w:iCs/>
    </w:rPr>
  </w:style>
  <w:style w:type="paragraph" w:customStyle="1" w:styleId="CharCharCharChar">
    <w:name w:val="Char Char Char Char"/>
    <w:basedOn w:val="Normal"/>
    <w:semiHidden/>
    <w:rsid w:val="00566938"/>
    <w:pPr>
      <w:spacing w:before="0" w:after="160" w:line="240" w:lineRule="exact"/>
    </w:pPr>
    <w:rPr>
      <w:rFonts w:ascii="Arial" w:eastAsia="Times New Roman" w:hAnsi="Arial" w:cs="Times New Roman"/>
      <w:sz w:val="22"/>
    </w:rPr>
  </w:style>
  <w:style w:type="character" w:styleId="Hyperlink">
    <w:name w:val="Hyperlink"/>
    <w:basedOn w:val="DefaultParagraphFont"/>
    <w:uiPriority w:val="99"/>
    <w:unhideWhenUsed/>
    <w:rsid w:val="00566938"/>
    <w:rPr>
      <w:color w:val="0000FF"/>
      <w:u w:val="single"/>
    </w:rPr>
  </w:style>
  <w:style w:type="paragraph" w:customStyle="1" w:styleId="CharCharChar">
    <w:name w:val="Char Char Char"/>
    <w:basedOn w:val="Normal"/>
    <w:next w:val="Normal"/>
    <w:autoRedefine/>
    <w:rsid w:val="00A81D3D"/>
    <w:pPr>
      <w:spacing w:line="312" w:lineRule="auto"/>
    </w:pPr>
    <w:rPr>
      <w:rFonts w:eastAsia="Times New Roman" w:cs="Times New Roman"/>
      <w:szCs w:val="28"/>
    </w:rPr>
  </w:style>
  <w:style w:type="character" w:customStyle="1" w:styleId="normal-happle-style-span">
    <w:name w:val="normal-h apple-style-span"/>
    <w:basedOn w:val="DefaultParagraphFont"/>
    <w:rsid w:val="00D31B3C"/>
  </w:style>
  <w:style w:type="character" w:customStyle="1" w:styleId="apple-style-span">
    <w:name w:val="apple-style-span"/>
    <w:basedOn w:val="DefaultParagraphFont"/>
    <w:rsid w:val="003040C5"/>
  </w:style>
  <w:style w:type="character" w:customStyle="1" w:styleId="apple-converted-space">
    <w:name w:val="apple-converted-space"/>
    <w:basedOn w:val="DefaultParagraphFont"/>
    <w:rsid w:val="00356973"/>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3B3108"/>
    <w:pPr>
      <w:spacing w:before="100" w:after="0" w:line="240" w:lineRule="exact"/>
    </w:pPr>
    <w:rPr>
      <w:rFonts w:asciiTheme="minorHAnsi" w:hAnsiTheme="minorHAnsi"/>
      <w:sz w:val="22"/>
      <w:vertAlign w:val="superscript"/>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 Char Char1,Char Cha Char,Char Char Char1"/>
    <w:link w:val="NormalWeb"/>
    <w:rsid w:val="009942FA"/>
    <w:rPr>
      <w:rFonts w:ascii="Times New Roman" w:eastAsia="Calibri" w:hAnsi="Times New Roman" w:cs="Times New Roman"/>
      <w:sz w:val="24"/>
      <w:szCs w:val="24"/>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uiPriority w:val="99"/>
    <w:qFormat/>
    <w:rsid w:val="00EC5F7F"/>
    <w:pPr>
      <w:spacing w:before="0" w:after="160" w:line="240" w:lineRule="exact"/>
    </w:pPr>
    <w:rPr>
      <w:rFonts w:eastAsia="Times New Roman" w:cs="Times New Roman"/>
      <w:szCs w:val="28"/>
      <w:vertAlign w:val="superscript"/>
      <w:lang w:val="it-IT"/>
    </w:rPr>
  </w:style>
  <w:style w:type="paragraph" w:styleId="BodyTextIndent3">
    <w:name w:val="Body Text Indent 3"/>
    <w:basedOn w:val="Normal"/>
    <w:link w:val="BodyTextIndent3Char"/>
    <w:rsid w:val="003B297C"/>
    <w:pPr>
      <w:spacing w:before="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3B297C"/>
    <w:rPr>
      <w:rFonts w:ascii=".VnTime" w:eastAsia="Times New Roman" w:hAnsi=".VnTime" w:cs="Times New Roman"/>
      <w:sz w:val="16"/>
      <w:szCs w:val="16"/>
    </w:rPr>
  </w:style>
  <w:style w:type="character" w:customStyle="1" w:styleId="normalweb-h">
    <w:name w:val="normalweb-h"/>
    <w:basedOn w:val="DefaultParagraphFont"/>
    <w:rsid w:val="003B297C"/>
  </w:style>
  <w:style w:type="character" w:styleId="PageNumber">
    <w:name w:val="page number"/>
    <w:basedOn w:val="DefaultParagraphFont"/>
    <w:rsid w:val="003B297C"/>
  </w:style>
  <w:style w:type="paragraph" w:customStyle="1" w:styleId="Char">
    <w:name w:val="Char"/>
    <w:basedOn w:val="Normal"/>
    <w:rsid w:val="003B297C"/>
    <w:pPr>
      <w:spacing w:before="0" w:after="160" w:line="240" w:lineRule="exact"/>
    </w:pPr>
    <w:rPr>
      <w:rFonts w:ascii="Verdana" w:eastAsia="Times New Roman" w:hAnsi="Verdana" w:cs="Times New Roman"/>
      <w:sz w:val="20"/>
      <w:szCs w:val="20"/>
    </w:rPr>
  </w:style>
  <w:style w:type="character" w:customStyle="1" w:styleId="forum-text">
    <w:name w:val="forum-text"/>
    <w:rsid w:val="003B297C"/>
  </w:style>
  <w:style w:type="paragraph" w:customStyle="1" w:styleId="1CharCharCharChar">
    <w:name w:val="1 Char Char Char Char"/>
    <w:basedOn w:val="DocumentMap"/>
    <w:autoRedefine/>
    <w:rsid w:val="003B297C"/>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rsid w:val="003B297C"/>
    <w:pPr>
      <w:spacing w:before="0"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3B297C"/>
    <w:rPr>
      <w:rFonts w:ascii="Tahoma" w:eastAsia="Times New Roman" w:hAnsi="Tahoma" w:cs="Times New Roman"/>
      <w:sz w:val="16"/>
      <w:szCs w:val="16"/>
      <w:lang w:val="x-none" w:eastAsia="x-none"/>
    </w:rPr>
  </w:style>
  <w:style w:type="paragraph" w:styleId="Revision">
    <w:name w:val="Revision"/>
    <w:hidden/>
    <w:uiPriority w:val="99"/>
    <w:semiHidden/>
    <w:rsid w:val="003B297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272">
      <w:bodyDiv w:val="1"/>
      <w:marLeft w:val="0"/>
      <w:marRight w:val="0"/>
      <w:marTop w:val="0"/>
      <w:marBottom w:val="0"/>
      <w:divBdr>
        <w:top w:val="none" w:sz="0" w:space="0" w:color="auto"/>
        <w:left w:val="none" w:sz="0" w:space="0" w:color="auto"/>
        <w:bottom w:val="none" w:sz="0" w:space="0" w:color="auto"/>
        <w:right w:val="none" w:sz="0" w:space="0" w:color="auto"/>
      </w:divBdr>
    </w:div>
    <w:div w:id="150949385">
      <w:bodyDiv w:val="1"/>
      <w:marLeft w:val="0"/>
      <w:marRight w:val="0"/>
      <w:marTop w:val="0"/>
      <w:marBottom w:val="0"/>
      <w:divBdr>
        <w:top w:val="none" w:sz="0" w:space="0" w:color="auto"/>
        <w:left w:val="none" w:sz="0" w:space="0" w:color="auto"/>
        <w:bottom w:val="none" w:sz="0" w:space="0" w:color="auto"/>
        <w:right w:val="none" w:sz="0" w:space="0" w:color="auto"/>
      </w:divBdr>
    </w:div>
    <w:div w:id="327290400">
      <w:bodyDiv w:val="1"/>
      <w:marLeft w:val="0"/>
      <w:marRight w:val="0"/>
      <w:marTop w:val="0"/>
      <w:marBottom w:val="0"/>
      <w:divBdr>
        <w:top w:val="none" w:sz="0" w:space="0" w:color="auto"/>
        <w:left w:val="none" w:sz="0" w:space="0" w:color="auto"/>
        <w:bottom w:val="none" w:sz="0" w:space="0" w:color="auto"/>
        <w:right w:val="none" w:sz="0" w:space="0" w:color="auto"/>
      </w:divBdr>
    </w:div>
    <w:div w:id="789739233">
      <w:bodyDiv w:val="1"/>
      <w:marLeft w:val="0"/>
      <w:marRight w:val="0"/>
      <w:marTop w:val="0"/>
      <w:marBottom w:val="0"/>
      <w:divBdr>
        <w:top w:val="none" w:sz="0" w:space="0" w:color="auto"/>
        <w:left w:val="none" w:sz="0" w:space="0" w:color="auto"/>
        <w:bottom w:val="none" w:sz="0" w:space="0" w:color="auto"/>
        <w:right w:val="none" w:sz="0" w:space="0" w:color="auto"/>
      </w:divBdr>
    </w:div>
    <w:div w:id="880215772">
      <w:bodyDiv w:val="1"/>
      <w:marLeft w:val="0"/>
      <w:marRight w:val="0"/>
      <w:marTop w:val="0"/>
      <w:marBottom w:val="0"/>
      <w:divBdr>
        <w:top w:val="none" w:sz="0" w:space="0" w:color="auto"/>
        <w:left w:val="none" w:sz="0" w:space="0" w:color="auto"/>
        <w:bottom w:val="none" w:sz="0" w:space="0" w:color="auto"/>
        <w:right w:val="none" w:sz="0" w:space="0" w:color="auto"/>
      </w:divBdr>
    </w:div>
    <w:div w:id="106471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7F89B-01F5-488D-B5F9-ED75A434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7</Pages>
  <Words>2123</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letuan_609</dc:creator>
  <cp:lastModifiedBy>Thanh</cp:lastModifiedBy>
  <cp:revision>99</cp:revision>
  <cp:lastPrinted>2025-04-11T16:28:00Z</cp:lastPrinted>
  <dcterms:created xsi:type="dcterms:W3CDTF">2025-03-21T02:54:00Z</dcterms:created>
  <dcterms:modified xsi:type="dcterms:W3CDTF">2025-04-14T18:20:00Z</dcterms:modified>
</cp:coreProperties>
</file>